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FF235" w14:textId="64D65239" w:rsidR="003802B6" w:rsidRDefault="00F50AA9">
      <w:pPr>
        <w:pStyle w:val="Title"/>
        <w:rPr>
          <w:rFonts w:ascii="Times New Roman" w:hAnsi="Times New Roman" w:cs="Times New Roman"/>
        </w:rPr>
      </w:pPr>
      <w:r w:rsidRPr="00FD7090">
        <w:rPr>
          <w:rFonts w:ascii="Times New Roman" w:hAnsi="Times New Roman" w:cs="Times New Roman"/>
        </w:rPr>
        <w:t>The Hero's Journey</w:t>
      </w:r>
      <w:r w:rsidRPr="00FD7090">
        <w:rPr>
          <w:rFonts w:ascii="Times New Roman" w:hAnsi="Times New Roman" w:cs="Times New Roman"/>
          <w:spacing w:val="-6"/>
        </w:rPr>
        <w:t xml:space="preserve"> </w:t>
      </w:r>
      <w:r w:rsidRPr="00FD7090">
        <w:rPr>
          <w:rFonts w:ascii="Times New Roman" w:hAnsi="Times New Roman" w:cs="Times New Roman"/>
        </w:rPr>
        <w:t>Defined</w:t>
      </w:r>
    </w:p>
    <w:p w14:paraId="0D1D52F7" w14:textId="390483AE" w:rsidR="00FD7090" w:rsidRDefault="00FD7090">
      <w:pPr>
        <w:pStyle w:val="Title"/>
        <w:rPr>
          <w:rFonts w:ascii="Times New Roman" w:hAnsi="Times New Roman" w:cs="Times New Roman"/>
        </w:rPr>
      </w:pPr>
    </w:p>
    <w:p w14:paraId="244B80D7" w14:textId="77777777" w:rsidR="000E4B54" w:rsidRDefault="00FD7090">
      <w:pPr>
        <w:pStyle w:val="BodyText"/>
        <w:spacing w:before="8"/>
        <w:ind w:left="0"/>
        <w:rPr>
          <w:color w:val="202122"/>
          <w:shd w:val="clear" w:color="auto" w:fill="FFFFFF"/>
        </w:rPr>
      </w:pPr>
      <w:r w:rsidRPr="00FD7090">
        <w:rPr>
          <w:color w:val="202122"/>
          <w:shd w:val="clear" w:color="auto" w:fill="FFFFFF"/>
        </w:rPr>
        <w:t>The</w:t>
      </w:r>
      <w:r w:rsidRPr="00FD7090">
        <w:rPr>
          <w:color w:val="202122"/>
          <w:shd w:val="clear" w:color="auto" w:fill="FFFFFF"/>
        </w:rPr>
        <w:t> </w:t>
      </w:r>
      <w:r w:rsidRPr="00FD7090">
        <w:rPr>
          <w:b/>
          <w:bCs/>
          <w:color w:val="202122"/>
          <w:shd w:val="clear" w:color="auto" w:fill="FFFFFF"/>
        </w:rPr>
        <w:t>hero's journey</w:t>
      </w:r>
      <w:r w:rsidRPr="00FD7090">
        <w:rPr>
          <w:color w:val="202122"/>
          <w:shd w:val="clear" w:color="auto" w:fill="FFFFFF"/>
        </w:rPr>
        <w:t>, or the </w:t>
      </w:r>
      <w:r w:rsidRPr="00FD7090">
        <w:rPr>
          <w:b/>
          <w:bCs/>
          <w:color w:val="202122"/>
          <w:shd w:val="clear" w:color="auto" w:fill="FFFFFF"/>
        </w:rPr>
        <w:t>monomyth</w:t>
      </w:r>
      <w:r w:rsidRPr="00FD7090">
        <w:rPr>
          <w:color w:val="202122"/>
          <w:shd w:val="clear" w:color="auto" w:fill="FFFFFF"/>
        </w:rPr>
        <w:t>, is the common template</w:t>
      </w:r>
      <w:r w:rsidR="000E4B54">
        <w:rPr>
          <w:color w:val="202122"/>
          <w:shd w:val="clear" w:color="auto" w:fill="FFFFFF"/>
        </w:rPr>
        <w:t xml:space="preserve"> or epic structure defined by Joseph Campbell in </w:t>
      </w:r>
      <w:r w:rsidR="000E4B54" w:rsidRPr="000E4B54">
        <w:rPr>
          <w:i/>
          <w:iCs/>
          <w:color w:val="202122"/>
          <w:shd w:val="clear" w:color="auto" w:fill="FFFFFF"/>
        </w:rPr>
        <w:t>The Hero with a Thousand Faces</w:t>
      </w:r>
      <w:r w:rsidR="000E4B54">
        <w:rPr>
          <w:color w:val="202122"/>
          <w:shd w:val="clear" w:color="auto" w:fill="FFFFFF"/>
        </w:rPr>
        <w:t xml:space="preserve">.  This structure of these </w:t>
      </w:r>
      <w:r w:rsidRPr="00FD7090">
        <w:rPr>
          <w:color w:val="202122"/>
          <w:shd w:val="clear" w:color="auto" w:fill="FFFFFF"/>
        </w:rPr>
        <w:t>stories involve a </w:t>
      </w:r>
      <w:r w:rsidRPr="000E4B54">
        <w:rPr>
          <w:shd w:val="clear" w:color="auto" w:fill="FFFFFF"/>
        </w:rPr>
        <w:t>hero</w:t>
      </w:r>
      <w:r w:rsidRPr="00FD7090">
        <w:rPr>
          <w:color w:val="202122"/>
          <w:shd w:val="clear" w:color="auto" w:fill="FFFFFF"/>
        </w:rPr>
        <w:t> who goes on an </w:t>
      </w:r>
      <w:r w:rsidRPr="000E4B54">
        <w:rPr>
          <w:shd w:val="clear" w:color="auto" w:fill="FFFFFF"/>
        </w:rPr>
        <w:t>adventure</w:t>
      </w:r>
      <w:r w:rsidRPr="00FD7090">
        <w:rPr>
          <w:color w:val="202122"/>
          <w:shd w:val="clear" w:color="auto" w:fill="FFFFFF"/>
        </w:rPr>
        <w:t>, is victorious in a </w:t>
      </w:r>
      <w:r w:rsidRPr="000E4B54">
        <w:rPr>
          <w:shd w:val="clear" w:color="auto" w:fill="FFFFFF"/>
        </w:rPr>
        <w:t>decisive crisis</w:t>
      </w:r>
      <w:r w:rsidRPr="00FD7090">
        <w:rPr>
          <w:color w:val="202122"/>
          <w:shd w:val="clear" w:color="auto" w:fill="FFFFFF"/>
        </w:rPr>
        <w:t>, and </w:t>
      </w:r>
      <w:r w:rsidRPr="000E4B54">
        <w:rPr>
          <w:shd w:val="clear" w:color="auto" w:fill="FFFFFF"/>
        </w:rPr>
        <w:t>comes home</w:t>
      </w:r>
      <w:r w:rsidRPr="00FD7090">
        <w:rPr>
          <w:color w:val="202122"/>
          <w:shd w:val="clear" w:color="auto" w:fill="FFFFFF"/>
        </w:rPr>
        <w:t> changed or transformed.</w:t>
      </w:r>
      <w:r w:rsidRPr="00FD7090">
        <w:rPr>
          <w:color w:val="202122"/>
          <w:shd w:val="clear" w:color="auto" w:fill="FFFFFF"/>
        </w:rPr>
        <w:t xml:space="preserve">  </w:t>
      </w:r>
    </w:p>
    <w:p w14:paraId="62578236" w14:textId="77777777" w:rsidR="000E4B54" w:rsidRDefault="000E4B54">
      <w:pPr>
        <w:pStyle w:val="BodyText"/>
        <w:spacing w:before="8"/>
        <w:ind w:left="0"/>
        <w:rPr>
          <w:color w:val="202122"/>
          <w:shd w:val="clear" w:color="auto" w:fill="FFFFFF"/>
        </w:rPr>
      </w:pPr>
    </w:p>
    <w:p w14:paraId="504D49E9" w14:textId="77777777" w:rsidR="000E4B54" w:rsidRDefault="00FD7090">
      <w:pPr>
        <w:pStyle w:val="BodyText"/>
        <w:spacing w:before="8"/>
        <w:ind w:left="0"/>
        <w:rPr>
          <w:color w:val="303545"/>
          <w:shd w:val="clear" w:color="auto" w:fill="FFFFFF"/>
        </w:rPr>
      </w:pPr>
      <w:r w:rsidRPr="00FD7090">
        <w:rPr>
          <w:color w:val="202122"/>
          <w:shd w:val="clear" w:color="auto" w:fill="FFFFFF"/>
        </w:rPr>
        <w:t xml:space="preserve">Study of this monomyth is important because </w:t>
      </w:r>
      <w:r w:rsidRPr="00FD7090">
        <w:rPr>
          <w:color w:val="303545"/>
          <w:shd w:val="clear" w:color="auto" w:fill="FFFFFF"/>
        </w:rPr>
        <w:t xml:space="preserve">the pattern </w:t>
      </w:r>
      <w:r w:rsidR="000E4B54">
        <w:rPr>
          <w:color w:val="303545"/>
          <w:shd w:val="clear" w:color="auto" w:fill="FFFFFF"/>
        </w:rPr>
        <w:t>mirrors</w:t>
      </w:r>
      <w:r w:rsidRPr="00FD7090">
        <w:rPr>
          <w:color w:val="303545"/>
          <w:shd w:val="clear" w:color="auto" w:fill="FFFFFF"/>
        </w:rPr>
        <w:t xml:space="preserve"> our</w:t>
      </w:r>
      <w:r w:rsidR="003C76F5">
        <w:rPr>
          <w:color w:val="303545"/>
        </w:rPr>
        <w:t xml:space="preserve"> </w:t>
      </w:r>
      <w:r w:rsidRPr="00FD7090">
        <w:rPr>
          <w:color w:val="303545"/>
          <w:shd w:val="clear" w:color="auto" w:fill="FFFFFF"/>
        </w:rPr>
        <w:t>most important experiences as human beings</w:t>
      </w:r>
      <w:r w:rsidR="000E4B54">
        <w:rPr>
          <w:color w:val="303545"/>
          <w:shd w:val="clear" w:color="auto" w:fill="FFFFFF"/>
        </w:rPr>
        <w:t xml:space="preserve"> that we will live for the rest of our lives</w:t>
      </w:r>
      <w:r w:rsidRPr="00FD7090">
        <w:rPr>
          <w:color w:val="303545"/>
          <w:shd w:val="clear" w:color="auto" w:fill="FFFFFF"/>
        </w:rPr>
        <w:t>.</w:t>
      </w:r>
      <w:r w:rsidR="003C76F5">
        <w:rPr>
          <w:color w:val="303545"/>
        </w:rPr>
        <w:t xml:space="preserve">  </w:t>
      </w:r>
      <w:r w:rsidRPr="00FD7090">
        <w:rPr>
          <w:color w:val="303545"/>
          <w:shd w:val="clear" w:color="auto" w:fill="FFFFFF"/>
        </w:rPr>
        <w:t>In a sense, every</w:t>
      </w:r>
      <w:r w:rsidR="003C76F5">
        <w:rPr>
          <w:color w:val="303545"/>
        </w:rPr>
        <w:t xml:space="preserve"> </w:t>
      </w:r>
      <w:r w:rsidRPr="00FD7090">
        <w:rPr>
          <w:color w:val="303545"/>
          <w:shd w:val="clear" w:color="auto" w:fill="FFFFFF"/>
        </w:rPr>
        <w:t>challenge or change we face in life is a heroic journey</w:t>
      </w:r>
      <w:r w:rsidR="003C76F5">
        <w:rPr>
          <w:color w:val="303545"/>
          <w:shd w:val="clear" w:color="auto" w:fill="FFFFFF"/>
        </w:rPr>
        <w:t xml:space="preserve">.  To understand and identify with the hero’s journey is to understand and identify with ourselves. </w:t>
      </w:r>
    </w:p>
    <w:p w14:paraId="25054D25" w14:textId="77777777" w:rsidR="000E4B54" w:rsidRDefault="000E4B54">
      <w:pPr>
        <w:pStyle w:val="BodyText"/>
        <w:spacing w:before="8"/>
        <w:ind w:left="0"/>
        <w:rPr>
          <w:color w:val="303545"/>
          <w:shd w:val="clear" w:color="auto" w:fill="FFFFFF"/>
        </w:rPr>
      </w:pPr>
    </w:p>
    <w:p w14:paraId="139BDAB6" w14:textId="150118CB" w:rsidR="003802B6" w:rsidRPr="000E4B54" w:rsidRDefault="003C76F5" w:rsidP="000E4B54">
      <w:pPr>
        <w:pStyle w:val="BodyText"/>
        <w:spacing w:before="8"/>
        <w:ind w:left="0"/>
        <w:jc w:val="center"/>
        <w:rPr>
          <w:i/>
          <w:iCs/>
          <w:color w:val="202122"/>
          <w:shd w:val="clear" w:color="auto" w:fill="FFFFFF"/>
        </w:rPr>
      </w:pPr>
      <w:r w:rsidRPr="000E4B54">
        <w:rPr>
          <w:i/>
          <w:iCs/>
          <w:color w:val="303545"/>
          <w:shd w:val="clear" w:color="auto" w:fill="FFFFFF"/>
        </w:rPr>
        <w:t xml:space="preserve">Thus, the </w:t>
      </w:r>
      <w:r w:rsidR="000E4B54" w:rsidRPr="000E4B54">
        <w:rPr>
          <w:i/>
          <w:iCs/>
          <w:color w:val="303545"/>
          <w:shd w:val="clear" w:color="auto" w:fill="FFFFFF"/>
        </w:rPr>
        <w:t>h</w:t>
      </w:r>
      <w:r w:rsidRPr="000E4B54">
        <w:rPr>
          <w:i/>
          <w:iCs/>
          <w:color w:val="303545"/>
          <w:shd w:val="clear" w:color="auto" w:fill="FFFFFF"/>
        </w:rPr>
        <w:t xml:space="preserve">ero’s </w:t>
      </w:r>
      <w:r w:rsidR="000E4B54" w:rsidRPr="000E4B54">
        <w:rPr>
          <w:i/>
          <w:iCs/>
          <w:color w:val="303545"/>
          <w:shd w:val="clear" w:color="auto" w:fill="FFFFFF"/>
        </w:rPr>
        <w:t>j</w:t>
      </w:r>
      <w:r w:rsidRPr="000E4B54">
        <w:rPr>
          <w:i/>
          <w:iCs/>
          <w:color w:val="303545"/>
          <w:shd w:val="clear" w:color="auto" w:fill="FFFFFF"/>
        </w:rPr>
        <w:t>ourney is just as much an internal voyage as it is an external journey.</w:t>
      </w:r>
    </w:p>
    <w:p w14:paraId="32C80276" w14:textId="3E133418" w:rsidR="00FD7090" w:rsidRDefault="00FD7090">
      <w:pPr>
        <w:pStyle w:val="BodyText"/>
        <w:spacing w:before="8"/>
        <w:ind w:left="0"/>
        <w:rPr>
          <w:rFonts w:ascii="Arial" w:hAnsi="Arial" w:cs="Arial"/>
          <w:color w:val="202122"/>
          <w:sz w:val="21"/>
          <w:szCs w:val="21"/>
          <w:shd w:val="clear" w:color="auto" w:fill="FFFFFF"/>
        </w:rPr>
      </w:pPr>
    </w:p>
    <w:p w14:paraId="01C264A6" w14:textId="77777777" w:rsidR="00FD7090" w:rsidRDefault="00FD7090">
      <w:pPr>
        <w:pStyle w:val="BodyText"/>
        <w:spacing w:before="8"/>
        <w:ind w:left="0"/>
        <w:rPr>
          <w:rFonts w:ascii="Arial"/>
          <w:b/>
          <w:sz w:val="23"/>
        </w:rPr>
      </w:pPr>
    </w:p>
    <w:p w14:paraId="5D222A8B" w14:textId="77777777" w:rsidR="003802B6" w:rsidRDefault="00F50AA9">
      <w:pPr>
        <w:pStyle w:val="BodyText"/>
        <w:spacing w:before="1"/>
        <w:ind w:left="120" w:right="390"/>
      </w:pPr>
      <w:r>
        <w:t>A hero ventures forth from the world of common day into a region of supernatural wonder: fabulous forces are there encountered and a decisive victory is won: the hero comes back from this mysterious adventure with the power to bestow boons on his fellow</w:t>
      </w:r>
      <w:r>
        <w:rPr>
          <w:spacing w:val="-17"/>
        </w:rPr>
        <w:t xml:space="preserve"> </w:t>
      </w:r>
      <w:r>
        <w:t>ma</w:t>
      </w:r>
      <w:r>
        <w:t>n.</w:t>
      </w:r>
    </w:p>
    <w:p w14:paraId="02C6F9B5" w14:textId="77777777" w:rsidR="003802B6" w:rsidRDefault="00F50AA9">
      <w:pPr>
        <w:pStyle w:val="BodyText"/>
        <w:ind w:left="0" w:right="117"/>
        <w:jc w:val="right"/>
      </w:pPr>
      <w:r>
        <w:t>—Joseph Campbell,</w:t>
      </w:r>
    </w:p>
    <w:p w14:paraId="266634C0" w14:textId="189F2CD5" w:rsidR="003802B6" w:rsidRDefault="00F50AA9">
      <w:pPr>
        <w:spacing w:before="1"/>
        <w:ind w:right="117"/>
        <w:jc w:val="right"/>
        <w:rPr>
          <w:i/>
          <w:sz w:val="24"/>
        </w:rPr>
      </w:pPr>
      <w:r>
        <w:rPr>
          <w:i/>
          <w:sz w:val="24"/>
        </w:rPr>
        <w:t xml:space="preserve">The Hero </w:t>
      </w:r>
      <w:r w:rsidR="000E4B54">
        <w:rPr>
          <w:i/>
          <w:sz w:val="24"/>
        </w:rPr>
        <w:t>w</w:t>
      </w:r>
      <w:r>
        <w:rPr>
          <w:i/>
          <w:sz w:val="24"/>
        </w:rPr>
        <w:t>ith a Thousand Faces</w:t>
      </w:r>
    </w:p>
    <w:p w14:paraId="3A0272BC" w14:textId="77777777" w:rsidR="003802B6" w:rsidRDefault="003802B6">
      <w:pPr>
        <w:pStyle w:val="BodyText"/>
        <w:spacing w:before="10"/>
        <w:ind w:left="0"/>
        <w:rPr>
          <w:i/>
          <w:sz w:val="23"/>
        </w:rPr>
      </w:pPr>
    </w:p>
    <w:p w14:paraId="0AF85DA2" w14:textId="77777777" w:rsidR="003802B6" w:rsidRDefault="00F50AA9">
      <w:pPr>
        <w:pStyle w:val="BodyText"/>
        <w:ind w:left="120"/>
      </w:pPr>
      <w:r>
        <w:t xml:space="preserve">Joseph Campbell described the hero's journey as occurring in a cycle consisting of three phases: </w:t>
      </w:r>
      <w:r>
        <w:rPr>
          <w:b/>
        </w:rPr>
        <w:t>Departure</w:t>
      </w:r>
      <w:r>
        <w:t xml:space="preserve">, where the hero leaves his comfortable and familiar world and ventures into the darkness of the </w:t>
      </w:r>
      <w:r>
        <w:t xml:space="preserve">unknown; </w:t>
      </w:r>
      <w:r>
        <w:rPr>
          <w:b/>
        </w:rPr>
        <w:t>Initiation</w:t>
      </w:r>
      <w:r>
        <w:t xml:space="preserve">, where the hero is subjected to a series of tests in which he must prove his character; and </w:t>
      </w:r>
      <w:r>
        <w:rPr>
          <w:b/>
        </w:rPr>
        <w:t>Return</w:t>
      </w:r>
      <w:r>
        <w:t>, in which the hero brings the boon of his quest back for</w:t>
      </w:r>
      <w:r>
        <w:rPr>
          <w:spacing w:val="-19"/>
        </w:rPr>
        <w:t xml:space="preserve"> </w:t>
      </w:r>
      <w:r>
        <w:t>the benefit of his people.</w:t>
      </w:r>
    </w:p>
    <w:p w14:paraId="752CC054" w14:textId="77777777" w:rsidR="003802B6" w:rsidRDefault="003802B6">
      <w:pPr>
        <w:pStyle w:val="BodyText"/>
        <w:ind w:left="0"/>
      </w:pPr>
    </w:p>
    <w:p w14:paraId="50DB445C" w14:textId="6C341435" w:rsidR="003802B6" w:rsidRDefault="00F50AA9">
      <w:pPr>
        <w:pStyle w:val="BodyText"/>
        <w:ind w:left="120" w:right="309"/>
      </w:pPr>
      <w:r>
        <w:t xml:space="preserve">The hero's journey is about growth and passage. The </w:t>
      </w:r>
      <w:r>
        <w:t xml:space="preserve">journey requires a separation from the comfortable, known world, and an initiation into a new level of awareness, skill, and responsibility, and then a return home. Each stage of the journey must be passed successfully if the initiate is to become a hero. </w:t>
      </w:r>
      <w:r w:rsidR="000E4B54">
        <w:t>Reversal</w:t>
      </w:r>
      <w:r>
        <w:t xml:space="preserve"> at any stage is to reject the need to grow and mature.</w:t>
      </w:r>
    </w:p>
    <w:p w14:paraId="06DA625B" w14:textId="77777777" w:rsidR="003802B6" w:rsidRDefault="003802B6">
      <w:pPr>
        <w:pStyle w:val="BodyText"/>
        <w:spacing w:before="2"/>
        <w:ind w:left="0"/>
      </w:pPr>
    </w:p>
    <w:p w14:paraId="02FBE3E0" w14:textId="77777777" w:rsidR="003802B6" w:rsidRPr="000E4B54" w:rsidRDefault="00F50AA9">
      <w:pPr>
        <w:pStyle w:val="Heading1"/>
        <w:rPr>
          <w:rFonts w:ascii="Times New Roman" w:hAnsi="Times New Roman" w:cs="Times New Roman"/>
          <w:u w:val="none"/>
        </w:rPr>
      </w:pPr>
      <w:r w:rsidRPr="000E4B54">
        <w:rPr>
          <w:rFonts w:ascii="Times New Roman" w:hAnsi="Times New Roman" w:cs="Times New Roman"/>
          <w:u w:val="thick"/>
        </w:rPr>
        <w:t>Characteristics of the</w:t>
      </w:r>
      <w:r w:rsidRPr="000E4B54">
        <w:rPr>
          <w:rFonts w:ascii="Times New Roman" w:hAnsi="Times New Roman" w:cs="Times New Roman"/>
          <w:spacing w:val="-22"/>
          <w:u w:val="thick"/>
        </w:rPr>
        <w:t xml:space="preserve"> </w:t>
      </w:r>
      <w:r w:rsidRPr="000E4B54">
        <w:rPr>
          <w:rFonts w:ascii="Times New Roman" w:hAnsi="Times New Roman" w:cs="Times New Roman"/>
          <w:u w:val="thick"/>
        </w:rPr>
        <w:t>Hero</w:t>
      </w:r>
    </w:p>
    <w:p w14:paraId="1461BF4D" w14:textId="77777777" w:rsidR="003802B6" w:rsidRDefault="00F50AA9">
      <w:pPr>
        <w:pStyle w:val="BodyText"/>
        <w:spacing w:before="119"/>
        <w:ind w:left="120" w:right="273"/>
      </w:pPr>
      <w:r>
        <w:t>According to Campbell, the hero is someone who has given his life over to someone or something bigger than himself. Even in novels and films, the hero is someo</w:t>
      </w:r>
      <w:r>
        <w:t>ne who has found</w:t>
      </w:r>
      <w:r>
        <w:rPr>
          <w:spacing w:val="-12"/>
        </w:rPr>
        <w:t xml:space="preserve"> </w:t>
      </w:r>
      <w:r>
        <w:t>or done something beyond the normal range of achievement and experience. The following characteristics are typically found in the heroes of</w:t>
      </w:r>
      <w:r>
        <w:rPr>
          <w:spacing w:val="-7"/>
        </w:rPr>
        <w:t xml:space="preserve"> </w:t>
      </w:r>
      <w:r>
        <w:t>mythology:</w:t>
      </w:r>
    </w:p>
    <w:p w14:paraId="04F4A5ED" w14:textId="77777777" w:rsidR="003802B6" w:rsidRDefault="00F50AA9">
      <w:pPr>
        <w:pStyle w:val="ListParagraph"/>
        <w:numPr>
          <w:ilvl w:val="0"/>
          <w:numId w:val="4"/>
        </w:numPr>
        <w:tabs>
          <w:tab w:val="left" w:pos="839"/>
          <w:tab w:val="left" w:pos="840"/>
        </w:tabs>
        <w:spacing w:before="120"/>
        <w:ind w:right="120"/>
        <w:rPr>
          <w:sz w:val="24"/>
        </w:rPr>
      </w:pPr>
      <w:r>
        <w:rPr>
          <w:sz w:val="24"/>
        </w:rPr>
        <w:t>The hero is usually male. According to Campbell, women typically represent creation and ultimate wisdom and therefore do not need to make a journey. If a woman does go on a quest, traditionally it is to find her prince or</w:t>
      </w:r>
      <w:r>
        <w:rPr>
          <w:spacing w:val="-10"/>
          <w:sz w:val="24"/>
        </w:rPr>
        <w:t xml:space="preserve"> </w:t>
      </w:r>
      <w:r>
        <w:rPr>
          <w:sz w:val="24"/>
        </w:rPr>
        <w:t>mate.</w:t>
      </w:r>
    </w:p>
    <w:p w14:paraId="388E1B03" w14:textId="00D05353" w:rsidR="003802B6" w:rsidRDefault="00F50AA9">
      <w:pPr>
        <w:pStyle w:val="ListParagraph"/>
        <w:numPr>
          <w:ilvl w:val="0"/>
          <w:numId w:val="4"/>
        </w:numPr>
        <w:tabs>
          <w:tab w:val="left" w:pos="839"/>
          <w:tab w:val="left" w:pos="840"/>
        </w:tabs>
        <w:ind w:right="552"/>
        <w:rPr>
          <w:sz w:val="24"/>
        </w:rPr>
      </w:pPr>
      <w:r>
        <w:rPr>
          <w:sz w:val="24"/>
        </w:rPr>
        <w:t>The hero often times is of l</w:t>
      </w:r>
      <w:r>
        <w:rPr>
          <w:sz w:val="24"/>
        </w:rPr>
        <w:t>owly birth</w:t>
      </w:r>
      <w:r w:rsidR="00B80444">
        <w:rPr>
          <w:sz w:val="24"/>
        </w:rPr>
        <w:t xml:space="preserve"> </w:t>
      </w:r>
      <w:r>
        <w:rPr>
          <w:sz w:val="24"/>
        </w:rPr>
        <w:t>but may secretly have special powers or a high birthright he is unaware</w:t>
      </w:r>
      <w:r>
        <w:rPr>
          <w:spacing w:val="-5"/>
          <w:sz w:val="24"/>
        </w:rPr>
        <w:t xml:space="preserve"> </w:t>
      </w:r>
      <w:r>
        <w:rPr>
          <w:sz w:val="24"/>
        </w:rPr>
        <w:t>of.</w:t>
      </w:r>
    </w:p>
    <w:p w14:paraId="3EAF187C" w14:textId="77777777" w:rsidR="003802B6" w:rsidRDefault="00F50AA9">
      <w:pPr>
        <w:pStyle w:val="ListParagraph"/>
        <w:numPr>
          <w:ilvl w:val="0"/>
          <w:numId w:val="4"/>
        </w:numPr>
        <w:tabs>
          <w:tab w:val="left" w:pos="839"/>
          <w:tab w:val="left" w:pos="840"/>
        </w:tabs>
        <w:ind w:right="843"/>
        <w:rPr>
          <w:sz w:val="24"/>
        </w:rPr>
      </w:pPr>
      <w:r>
        <w:rPr>
          <w:sz w:val="24"/>
        </w:rPr>
        <w:t>The hero's parents are often dead, absent, or uncaring. A hero usually can't begin</w:t>
      </w:r>
      <w:r>
        <w:rPr>
          <w:spacing w:val="-15"/>
          <w:sz w:val="24"/>
        </w:rPr>
        <w:t xml:space="preserve"> </w:t>
      </w:r>
      <w:r>
        <w:rPr>
          <w:sz w:val="24"/>
        </w:rPr>
        <w:t>a journey to become a man if his father figure is still</w:t>
      </w:r>
      <w:r>
        <w:rPr>
          <w:spacing w:val="-6"/>
          <w:sz w:val="24"/>
        </w:rPr>
        <w:t xml:space="preserve"> </w:t>
      </w:r>
      <w:r>
        <w:rPr>
          <w:sz w:val="24"/>
        </w:rPr>
        <w:t>present.</w:t>
      </w:r>
    </w:p>
    <w:p w14:paraId="5E4B1115" w14:textId="644D0C3A" w:rsidR="003802B6" w:rsidRDefault="00F50AA9">
      <w:pPr>
        <w:pStyle w:val="ListParagraph"/>
        <w:numPr>
          <w:ilvl w:val="0"/>
          <w:numId w:val="4"/>
        </w:numPr>
        <w:tabs>
          <w:tab w:val="left" w:pos="839"/>
          <w:tab w:val="left" w:pos="840"/>
        </w:tabs>
        <w:ind w:right="233"/>
        <w:rPr>
          <w:sz w:val="24"/>
        </w:rPr>
      </w:pPr>
      <w:r>
        <w:rPr>
          <w:sz w:val="24"/>
        </w:rPr>
        <w:t xml:space="preserve">A hero is judged by </w:t>
      </w:r>
      <w:r w:rsidR="000E4B54">
        <w:rPr>
          <w:sz w:val="24"/>
        </w:rPr>
        <w:t>what</w:t>
      </w:r>
      <w:r>
        <w:rPr>
          <w:sz w:val="24"/>
        </w:rPr>
        <w:t xml:space="preserve"> he does and the way he reacts and relates to people. His deeds must be marked by a nobility of purpose, and he must be willing to risk his life</w:t>
      </w:r>
      <w:r>
        <w:rPr>
          <w:spacing w:val="-18"/>
          <w:sz w:val="24"/>
        </w:rPr>
        <w:t xml:space="preserve"> </w:t>
      </w:r>
      <w:r>
        <w:rPr>
          <w:sz w:val="24"/>
        </w:rPr>
        <w:t>for his ideals.</w:t>
      </w:r>
    </w:p>
    <w:p w14:paraId="72DE4DEB" w14:textId="77777777" w:rsidR="003802B6" w:rsidRPr="000E4B54" w:rsidRDefault="00F50AA9">
      <w:pPr>
        <w:pStyle w:val="Heading1"/>
        <w:spacing w:line="275" w:lineRule="exact"/>
        <w:rPr>
          <w:rFonts w:ascii="Times New Roman" w:hAnsi="Times New Roman" w:cs="Times New Roman"/>
          <w:u w:val="none"/>
        </w:rPr>
      </w:pPr>
      <w:r w:rsidRPr="000E4B54">
        <w:rPr>
          <w:rFonts w:ascii="Times New Roman" w:hAnsi="Times New Roman" w:cs="Times New Roman"/>
          <w:u w:val="thick"/>
        </w:rPr>
        <w:lastRenderedPageBreak/>
        <w:t>The Call to</w:t>
      </w:r>
      <w:r w:rsidRPr="000E4B54">
        <w:rPr>
          <w:rFonts w:ascii="Times New Roman" w:hAnsi="Times New Roman" w:cs="Times New Roman"/>
          <w:spacing w:val="-1"/>
          <w:u w:val="thick"/>
        </w:rPr>
        <w:t xml:space="preserve"> </w:t>
      </w:r>
      <w:r w:rsidRPr="000E4B54">
        <w:rPr>
          <w:rFonts w:ascii="Times New Roman" w:hAnsi="Times New Roman" w:cs="Times New Roman"/>
          <w:u w:val="thick"/>
        </w:rPr>
        <w:t>Adventure</w:t>
      </w:r>
    </w:p>
    <w:p w14:paraId="55602B07" w14:textId="0F009074" w:rsidR="003802B6" w:rsidRDefault="00F50AA9">
      <w:pPr>
        <w:pStyle w:val="BodyText"/>
        <w:spacing w:line="275" w:lineRule="exact"/>
        <w:ind w:left="119"/>
      </w:pPr>
      <w:r>
        <w:t xml:space="preserve">The potential hero may receive his Call in a variety </w:t>
      </w:r>
      <w:r w:rsidR="000E4B54">
        <w:t>of</w:t>
      </w:r>
      <w:r>
        <w:rPr>
          <w:spacing w:val="-12"/>
        </w:rPr>
        <w:t xml:space="preserve"> </w:t>
      </w:r>
      <w:r>
        <w:t>ways:</w:t>
      </w:r>
    </w:p>
    <w:p w14:paraId="655F9E42" w14:textId="77777777" w:rsidR="003802B6" w:rsidRDefault="00F50AA9">
      <w:pPr>
        <w:pStyle w:val="ListParagraph"/>
        <w:numPr>
          <w:ilvl w:val="0"/>
          <w:numId w:val="4"/>
        </w:numPr>
        <w:tabs>
          <w:tab w:val="left" w:pos="839"/>
          <w:tab w:val="left" w:pos="840"/>
        </w:tabs>
        <w:spacing w:before="1"/>
        <w:ind w:right="374"/>
        <w:rPr>
          <w:sz w:val="24"/>
        </w:rPr>
      </w:pPr>
      <w:r>
        <w:rPr>
          <w:sz w:val="24"/>
        </w:rPr>
        <w:t>The town leaders may select the initiate and order him to face danger so that his village can be saved from an evil fate like disease or</w:t>
      </w:r>
      <w:r>
        <w:rPr>
          <w:spacing w:val="-3"/>
          <w:sz w:val="24"/>
        </w:rPr>
        <w:t xml:space="preserve"> </w:t>
      </w:r>
      <w:r>
        <w:rPr>
          <w:sz w:val="24"/>
        </w:rPr>
        <w:t>famine.</w:t>
      </w:r>
    </w:p>
    <w:p w14:paraId="20472757" w14:textId="77777777" w:rsidR="003802B6" w:rsidRDefault="00F50AA9">
      <w:pPr>
        <w:pStyle w:val="ListParagraph"/>
        <w:numPr>
          <w:ilvl w:val="0"/>
          <w:numId w:val="4"/>
        </w:numPr>
        <w:tabs>
          <w:tab w:val="left" w:pos="839"/>
          <w:tab w:val="left" w:pos="840"/>
        </w:tabs>
        <w:ind w:right="283"/>
        <w:rPr>
          <w:sz w:val="24"/>
        </w:rPr>
      </w:pPr>
      <w:r>
        <w:rPr>
          <w:sz w:val="24"/>
        </w:rPr>
        <w:t xml:space="preserve">Often the initiate is told to go on a quest </w:t>
      </w:r>
      <w:r>
        <w:rPr>
          <w:sz w:val="24"/>
        </w:rPr>
        <w:t>by a god or "force" — this usually happens in a dream or a</w:t>
      </w:r>
      <w:r>
        <w:rPr>
          <w:spacing w:val="-2"/>
          <w:sz w:val="24"/>
        </w:rPr>
        <w:t xml:space="preserve"> </w:t>
      </w:r>
      <w:r>
        <w:rPr>
          <w:sz w:val="24"/>
        </w:rPr>
        <w:t>vision.</w:t>
      </w:r>
    </w:p>
    <w:p w14:paraId="77D1F036" w14:textId="53194229" w:rsidR="003802B6" w:rsidRDefault="00F50AA9">
      <w:pPr>
        <w:pStyle w:val="ListParagraph"/>
        <w:numPr>
          <w:ilvl w:val="0"/>
          <w:numId w:val="4"/>
        </w:numPr>
        <w:tabs>
          <w:tab w:val="left" w:pos="839"/>
          <w:tab w:val="left" w:pos="840"/>
        </w:tabs>
        <w:spacing w:before="100"/>
        <w:ind w:right="276"/>
        <w:rPr>
          <w:sz w:val="24"/>
        </w:rPr>
      </w:pPr>
      <w:r>
        <w:rPr>
          <w:sz w:val="24"/>
        </w:rPr>
        <w:t>The initiate may go willingly or may be forced by circumstance to go on the quest. The Call is a realization of an imbalance or injustice. The Call often comes when something has been taken away from the potential hero's or family or society. Similarly, th</w:t>
      </w:r>
      <w:r>
        <w:rPr>
          <w:sz w:val="24"/>
        </w:rPr>
        <w:t>e initiate might begin a journey because of a mistake — something is lost</w:t>
      </w:r>
      <w:r w:rsidR="00B80444">
        <w:rPr>
          <w:sz w:val="24"/>
        </w:rPr>
        <w:t>,</w:t>
      </w:r>
      <w:r>
        <w:rPr>
          <w:sz w:val="24"/>
        </w:rPr>
        <w:t xml:space="preserve"> and he must find</w:t>
      </w:r>
      <w:r>
        <w:rPr>
          <w:spacing w:val="-6"/>
          <w:sz w:val="24"/>
        </w:rPr>
        <w:t xml:space="preserve"> </w:t>
      </w:r>
      <w:r>
        <w:rPr>
          <w:sz w:val="24"/>
        </w:rPr>
        <w:t>it.</w:t>
      </w:r>
    </w:p>
    <w:p w14:paraId="4BF92DAB" w14:textId="77777777" w:rsidR="003802B6" w:rsidRDefault="00F50AA9">
      <w:pPr>
        <w:pStyle w:val="ListParagraph"/>
        <w:numPr>
          <w:ilvl w:val="0"/>
          <w:numId w:val="4"/>
        </w:numPr>
        <w:tabs>
          <w:tab w:val="left" w:pos="839"/>
          <w:tab w:val="left" w:pos="840"/>
        </w:tabs>
        <w:ind w:right="178"/>
        <w:rPr>
          <w:sz w:val="24"/>
        </w:rPr>
      </w:pPr>
      <w:r>
        <w:rPr>
          <w:sz w:val="24"/>
        </w:rPr>
        <w:t>The Call may be a sensation on the part of the hero that something is lacking in his or her life and that he or she must search for what is</w:t>
      </w:r>
      <w:r>
        <w:rPr>
          <w:spacing w:val="-12"/>
          <w:sz w:val="24"/>
        </w:rPr>
        <w:t xml:space="preserve"> </w:t>
      </w:r>
      <w:r>
        <w:rPr>
          <w:sz w:val="24"/>
        </w:rPr>
        <w:t>missing.</w:t>
      </w:r>
    </w:p>
    <w:p w14:paraId="3159E23F" w14:textId="77777777" w:rsidR="003802B6" w:rsidRDefault="00F50AA9">
      <w:pPr>
        <w:pStyle w:val="ListParagraph"/>
        <w:numPr>
          <w:ilvl w:val="0"/>
          <w:numId w:val="4"/>
        </w:numPr>
        <w:tabs>
          <w:tab w:val="left" w:pos="839"/>
          <w:tab w:val="left" w:pos="840"/>
        </w:tabs>
        <w:ind w:right="562"/>
        <w:rPr>
          <w:sz w:val="24"/>
        </w:rPr>
      </w:pPr>
      <w:r>
        <w:rPr>
          <w:sz w:val="24"/>
        </w:rPr>
        <w:t>Another type</w:t>
      </w:r>
      <w:r>
        <w:rPr>
          <w:sz w:val="24"/>
        </w:rPr>
        <w:t xml:space="preserve"> of Call comes when the hero realizes that society is being denied something, and he or she goes on a quest to win rights for the people. Sometimes it is nothing more than the need to save</w:t>
      </w:r>
      <w:r>
        <w:rPr>
          <w:spacing w:val="-1"/>
          <w:sz w:val="24"/>
        </w:rPr>
        <w:t xml:space="preserve"> </w:t>
      </w:r>
      <w:r>
        <w:rPr>
          <w:sz w:val="24"/>
        </w:rPr>
        <w:t>honor.</w:t>
      </w:r>
    </w:p>
    <w:p w14:paraId="60495EA8" w14:textId="77777777" w:rsidR="003802B6" w:rsidRDefault="003802B6">
      <w:pPr>
        <w:pStyle w:val="BodyText"/>
        <w:spacing w:before="9"/>
        <w:ind w:left="0"/>
        <w:rPr>
          <w:sz w:val="23"/>
        </w:rPr>
      </w:pPr>
    </w:p>
    <w:p w14:paraId="79C12FB7" w14:textId="77777777" w:rsidR="003802B6" w:rsidRPr="000E4B54" w:rsidRDefault="00F50AA9">
      <w:pPr>
        <w:pStyle w:val="Heading1"/>
        <w:rPr>
          <w:rFonts w:ascii="Times New Roman" w:hAnsi="Times New Roman" w:cs="Times New Roman"/>
          <w:u w:val="none"/>
        </w:rPr>
      </w:pPr>
      <w:r w:rsidRPr="000E4B54">
        <w:rPr>
          <w:rFonts w:ascii="Times New Roman" w:hAnsi="Times New Roman" w:cs="Times New Roman"/>
          <w:u w:val="thick"/>
        </w:rPr>
        <w:t>The Stages of the</w:t>
      </w:r>
      <w:r w:rsidRPr="000E4B54">
        <w:rPr>
          <w:rFonts w:ascii="Times New Roman" w:hAnsi="Times New Roman" w:cs="Times New Roman"/>
          <w:spacing w:val="-7"/>
          <w:u w:val="thick"/>
        </w:rPr>
        <w:t xml:space="preserve"> </w:t>
      </w:r>
      <w:r w:rsidRPr="000E4B54">
        <w:rPr>
          <w:rFonts w:ascii="Times New Roman" w:hAnsi="Times New Roman" w:cs="Times New Roman"/>
          <w:u w:val="thick"/>
        </w:rPr>
        <w:t>Journey</w:t>
      </w:r>
    </w:p>
    <w:p w14:paraId="035073C6" w14:textId="68617CC1" w:rsidR="003802B6" w:rsidRDefault="00F50AA9">
      <w:pPr>
        <w:pStyle w:val="BodyText"/>
        <w:spacing w:before="119"/>
        <w:ind w:left="120" w:right="232"/>
      </w:pPr>
      <w:r>
        <w:t xml:space="preserve">The following is the hero's journey as described by Campbell in key excerpts from his book </w:t>
      </w:r>
      <w:r>
        <w:rPr>
          <w:i/>
        </w:rPr>
        <w:t xml:space="preserve">The Hero </w:t>
      </w:r>
      <w:r w:rsidR="000E4B54">
        <w:rPr>
          <w:i/>
        </w:rPr>
        <w:t>w</w:t>
      </w:r>
      <w:r>
        <w:rPr>
          <w:i/>
        </w:rPr>
        <w:t xml:space="preserve">ith a Thousand Faces </w:t>
      </w:r>
      <w:r>
        <w:t>(Princeton, New Jersey: Princeton UP,</w:t>
      </w:r>
      <w:r>
        <w:rPr>
          <w:spacing w:val="-14"/>
        </w:rPr>
        <w:t xml:space="preserve"> </w:t>
      </w:r>
      <w:r>
        <w:t>1949).</w:t>
      </w:r>
    </w:p>
    <w:p w14:paraId="407622CF" w14:textId="77777777" w:rsidR="003802B6" w:rsidRDefault="003802B6">
      <w:pPr>
        <w:pStyle w:val="BodyText"/>
        <w:spacing w:before="1"/>
        <w:ind w:left="0"/>
      </w:pPr>
    </w:p>
    <w:p w14:paraId="0F223BAB" w14:textId="77777777" w:rsidR="003802B6" w:rsidRPr="000E4B54" w:rsidRDefault="00F50AA9">
      <w:pPr>
        <w:pStyle w:val="Heading1"/>
        <w:numPr>
          <w:ilvl w:val="0"/>
          <w:numId w:val="3"/>
        </w:numPr>
        <w:tabs>
          <w:tab w:val="left" w:pos="388"/>
        </w:tabs>
        <w:spacing w:before="1"/>
        <w:rPr>
          <w:rFonts w:ascii="Times New Roman" w:hAnsi="Times New Roman" w:cs="Times New Roman"/>
          <w:u w:val="none"/>
        </w:rPr>
      </w:pPr>
      <w:r w:rsidRPr="000E4B54">
        <w:rPr>
          <w:rFonts w:ascii="Times New Roman" w:hAnsi="Times New Roman" w:cs="Times New Roman"/>
          <w:u w:val="none"/>
        </w:rPr>
        <w:t>Departure</w:t>
      </w:r>
    </w:p>
    <w:p w14:paraId="2F57B8C8" w14:textId="77777777" w:rsidR="003802B6" w:rsidRDefault="00F50AA9">
      <w:pPr>
        <w:pStyle w:val="ListParagraph"/>
        <w:numPr>
          <w:ilvl w:val="1"/>
          <w:numId w:val="3"/>
        </w:numPr>
        <w:tabs>
          <w:tab w:val="left" w:pos="839"/>
          <w:tab w:val="left" w:pos="840"/>
        </w:tabs>
        <w:spacing w:before="118"/>
        <w:rPr>
          <w:sz w:val="24"/>
        </w:rPr>
      </w:pPr>
      <w:r>
        <w:rPr>
          <w:sz w:val="24"/>
          <w:u w:val="single"/>
        </w:rPr>
        <w:t>The Call to</w:t>
      </w:r>
      <w:r>
        <w:rPr>
          <w:spacing w:val="-3"/>
          <w:sz w:val="24"/>
          <w:u w:val="single"/>
        </w:rPr>
        <w:t xml:space="preserve"> </w:t>
      </w:r>
      <w:r>
        <w:rPr>
          <w:sz w:val="24"/>
          <w:u w:val="single"/>
        </w:rPr>
        <w:t>Adventure</w:t>
      </w:r>
    </w:p>
    <w:p w14:paraId="5358AA32" w14:textId="77777777" w:rsidR="003802B6" w:rsidRDefault="00F50AA9">
      <w:pPr>
        <w:pStyle w:val="BodyText"/>
        <w:tabs>
          <w:tab w:val="left" w:leader="dot" w:pos="7604"/>
        </w:tabs>
        <w:spacing w:before="120"/>
        <w:ind w:left="839" w:right="143"/>
      </w:pPr>
      <w:r>
        <w:t>This first stage of the mythological journey — which we have designated the "call to adventure" — signifies that destiny has summoned the hero and transferred his spiritual center of gravity from within the pale of his society to a zone unknown. This fatef</w:t>
      </w:r>
      <w:r>
        <w:t xml:space="preserve">ul region of both treasure and danger may be variously represented: as a distant land, a forest, a kingdom underground, beneath the waves, or above the sky, a secret island, lofty mountaintop, or profound dream state; but it is always a place of strangely </w:t>
      </w:r>
      <w:r>
        <w:t>fluid and polymorphous beings, unimaginable torments, superhuman deeds, and impossible delight. The hero can go forth of his own volition to accomplish the adventure . . . or he may be carried or sent abroad by some benign or</w:t>
      </w:r>
      <w:r>
        <w:rPr>
          <w:spacing w:val="-16"/>
        </w:rPr>
        <w:t xml:space="preserve"> </w:t>
      </w:r>
      <w:r>
        <w:t>malignant</w:t>
      </w:r>
      <w:r>
        <w:rPr>
          <w:spacing w:val="-2"/>
        </w:rPr>
        <w:t xml:space="preserve"> </w:t>
      </w:r>
      <w:r>
        <w:t>agent.</w:t>
      </w:r>
      <w:r>
        <w:tab/>
        <w:t>The adventure</w:t>
      </w:r>
      <w:r>
        <w:rPr>
          <w:spacing w:val="-17"/>
        </w:rPr>
        <w:t xml:space="preserve"> </w:t>
      </w:r>
      <w:r>
        <w:t>may</w:t>
      </w:r>
    </w:p>
    <w:p w14:paraId="0B861C54" w14:textId="77777777" w:rsidR="003802B6" w:rsidRDefault="00F50AA9">
      <w:pPr>
        <w:pStyle w:val="BodyText"/>
        <w:tabs>
          <w:tab w:val="left" w:leader="dot" w:pos="3550"/>
        </w:tabs>
        <w:ind w:left="839"/>
      </w:pPr>
      <w:r>
        <w:t>begin as a</w:t>
      </w:r>
      <w:r>
        <w:rPr>
          <w:spacing w:val="-4"/>
        </w:rPr>
        <w:t xml:space="preserve"> </w:t>
      </w:r>
      <w:r>
        <w:t>mere</w:t>
      </w:r>
      <w:r>
        <w:rPr>
          <w:spacing w:val="-2"/>
        </w:rPr>
        <w:t xml:space="preserve"> </w:t>
      </w:r>
      <w:r>
        <w:t>blunder</w:t>
      </w:r>
      <w:r>
        <w:tab/>
        <w:t>or still again, one may be only casually strolling when</w:t>
      </w:r>
      <w:r>
        <w:rPr>
          <w:spacing w:val="-24"/>
        </w:rPr>
        <w:t xml:space="preserve"> </w:t>
      </w:r>
      <w:r>
        <w:t>some</w:t>
      </w:r>
    </w:p>
    <w:p w14:paraId="32F98607" w14:textId="0D3E80AD" w:rsidR="003802B6" w:rsidRDefault="00F50AA9">
      <w:pPr>
        <w:pStyle w:val="BodyText"/>
        <w:spacing w:before="1"/>
        <w:ind w:left="839" w:right="264"/>
      </w:pPr>
      <w:r>
        <w:t>passing phenomenon catches the wandering eye and lures one away from the frequented paths of man. (</w:t>
      </w:r>
      <w:r>
        <w:t>58)</w:t>
      </w:r>
    </w:p>
    <w:p w14:paraId="29978745" w14:textId="77777777" w:rsidR="003802B6" w:rsidRDefault="003802B6">
      <w:pPr>
        <w:pStyle w:val="BodyText"/>
        <w:spacing w:before="3"/>
        <w:ind w:left="0"/>
        <w:rPr>
          <w:sz w:val="34"/>
        </w:rPr>
      </w:pPr>
    </w:p>
    <w:p w14:paraId="352D3BE8" w14:textId="77777777" w:rsidR="003802B6" w:rsidRDefault="00F50AA9">
      <w:pPr>
        <w:pStyle w:val="ListParagraph"/>
        <w:numPr>
          <w:ilvl w:val="1"/>
          <w:numId w:val="3"/>
        </w:numPr>
        <w:tabs>
          <w:tab w:val="left" w:pos="839"/>
          <w:tab w:val="left" w:pos="840"/>
        </w:tabs>
        <w:ind w:hanging="361"/>
        <w:rPr>
          <w:sz w:val="24"/>
        </w:rPr>
      </w:pPr>
      <w:r>
        <w:rPr>
          <w:sz w:val="24"/>
          <w:u w:val="single"/>
        </w:rPr>
        <w:t>Refusal of the</w:t>
      </w:r>
      <w:r>
        <w:rPr>
          <w:spacing w:val="-2"/>
          <w:sz w:val="24"/>
          <w:u w:val="single"/>
        </w:rPr>
        <w:t xml:space="preserve"> </w:t>
      </w:r>
      <w:r>
        <w:rPr>
          <w:sz w:val="24"/>
          <w:u w:val="single"/>
        </w:rPr>
        <w:t>Call</w:t>
      </w:r>
    </w:p>
    <w:p w14:paraId="236004F5" w14:textId="6634A8D9" w:rsidR="003802B6" w:rsidRDefault="00F50AA9">
      <w:pPr>
        <w:pStyle w:val="BodyText"/>
        <w:spacing w:before="120"/>
        <w:ind w:right="232"/>
      </w:pPr>
      <w:r>
        <w:t>Refusal of the summons converts the adv</w:t>
      </w:r>
      <w:r>
        <w:t>enture into its negative. Walled in boredom, hard work, or "culture," the subject loses the power of significant affirmative action and becomes a victim to be saved. His flowering world becomes a wasteland of dry stones and his life feels meaningless — eve</w:t>
      </w:r>
      <w:r>
        <w:t>n though, like King Minos, he may through titanic effort succeed in building an empire or renown. Whatever house he builds, it will be a house of death: a labyrinth of cyclopean walls to hide from him his Minotaur. All he</w:t>
      </w:r>
      <w:r>
        <w:rPr>
          <w:spacing w:val="-32"/>
        </w:rPr>
        <w:t xml:space="preserve"> </w:t>
      </w:r>
      <w:r>
        <w:t xml:space="preserve">can do is create new problems for </w:t>
      </w:r>
      <w:r>
        <w:t>himself and await the gradual approach of his disintegration. (</w:t>
      </w:r>
      <w:r>
        <w:t>59)</w:t>
      </w:r>
    </w:p>
    <w:p w14:paraId="35AADE08" w14:textId="77777777" w:rsidR="003802B6" w:rsidRDefault="003802B6">
      <w:pPr>
        <w:pStyle w:val="BodyText"/>
        <w:spacing w:before="5"/>
        <w:ind w:left="0"/>
        <w:rPr>
          <w:sz w:val="34"/>
        </w:rPr>
      </w:pPr>
    </w:p>
    <w:p w14:paraId="7714A721" w14:textId="77777777" w:rsidR="003802B6" w:rsidRDefault="00F50AA9">
      <w:pPr>
        <w:pStyle w:val="ListParagraph"/>
        <w:numPr>
          <w:ilvl w:val="1"/>
          <w:numId w:val="3"/>
        </w:numPr>
        <w:tabs>
          <w:tab w:val="left" w:pos="839"/>
          <w:tab w:val="left" w:pos="840"/>
        </w:tabs>
        <w:spacing w:before="1"/>
        <w:rPr>
          <w:sz w:val="24"/>
        </w:rPr>
      </w:pPr>
      <w:r>
        <w:rPr>
          <w:sz w:val="24"/>
          <w:u w:val="single"/>
        </w:rPr>
        <w:lastRenderedPageBreak/>
        <w:t>Supernatural</w:t>
      </w:r>
      <w:r>
        <w:rPr>
          <w:spacing w:val="-2"/>
          <w:sz w:val="24"/>
          <w:u w:val="single"/>
        </w:rPr>
        <w:t xml:space="preserve"> </w:t>
      </w:r>
      <w:r>
        <w:rPr>
          <w:sz w:val="24"/>
          <w:u w:val="single"/>
        </w:rPr>
        <w:t>Aid</w:t>
      </w:r>
    </w:p>
    <w:p w14:paraId="6E5C8F1A" w14:textId="77777777" w:rsidR="003802B6" w:rsidRDefault="00F50AA9">
      <w:pPr>
        <w:pStyle w:val="BodyText"/>
        <w:spacing w:before="120"/>
        <w:ind w:right="216"/>
      </w:pPr>
      <w:r>
        <w:t>For those who have not refused the call, the first encounter of the hero-journey is with</w:t>
      </w:r>
      <w:r>
        <w:rPr>
          <w:spacing w:val="-33"/>
        </w:rPr>
        <w:t xml:space="preserve"> </w:t>
      </w:r>
      <w:r>
        <w:t>a protective figure (often a little old crone or old man) who provides the adve</w:t>
      </w:r>
      <w:r>
        <w:t>nturer</w:t>
      </w:r>
      <w:r>
        <w:rPr>
          <w:spacing w:val="-9"/>
        </w:rPr>
        <w:t xml:space="preserve"> </w:t>
      </w:r>
      <w:r>
        <w:t>with</w:t>
      </w:r>
    </w:p>
    <w:p w14:paraId="1D7541DA" w14:textId="53B4DE0B" w:rsidR="003802B6" w:rsidRDefault="00F50AA9">
      <w:pPr>
        <w:pStyle w:val="BodyText"/>
        <w:spacing w:before="76"/>
      </w:pPr>
      <w:r>
        <w:t>amulets against the dragon forces he is about to pass. (</w:t>
      </w:r>
      <w:r>
        <w:t>69)</w:t>
      </w:r>
    </w:p>
    <w:p w14:paraId="366BF946" w14:textId="77777777" w:rsidR="003802B6" w:rsidRDefault="00F50AA9">
      <w:pPr>
        <w:pStyle w:val="BodyText"/>
        <w:tabs>
          <w:tab w:val="left" w:leader="dot" w:pos="2566"/>
        </w:tabs>
        <w:spacing w:before="120"/>
        <w:ind w:left="839" w:right="140"/>
      </w:pPr>
      <w:r>
        <w:t>What such a figure represents is the benign, protecting power of destiny. The fantasy is a reassurance — a promise that the peace of Paradise, which was know first within the mother womb, is not to be lost; that it supports the present and stands in the fu</w:t>
      </w:r>
      <w:r>
        <w:t>ture as well as in</w:t>
      </w:r>
      <w:r>
        <w:rPr>
          <w:spacing w:val="-2"/>
        </w:rPr>
        <w:t xml:space="preserve"> </w:t>
      </w:r>
      <w:r>
        <w:t>the past</w:t>
      </w:r>
      <w:r>
        <w:tab/>
        <w:t>One has only to know and trust, and the ageless guardians will</w:t>
      </w:r>
      <w:r>
        <w:rPr>
          <w:spacing w:val="-8"/>
        </w:rPr>
        <w:t xml:space="preserve"> </w:t>
      </w:r>
      <w:r>
        <w:t>appear.</w:t>
      </w:r>
    </w:p>
    <w:p w14:paraId="6746CB4B" w14:textId="35BDA410" w:rsidR="003802B6" w:rsidRDefault="00F50AA9">
      <w:pPr>
        <w:pStyle w:val="BodyText"/>
        <w:spacing w:before="1"/>
        <w:ind w:left="839" w:right="133"/>
      </w:pPr>
      <w:r>
        <w:t>Having responded to his own call, and continuing to follow courageously as the consequences unfold, the hero finds all the forces of the unconscious at his s</w:t>
      </w:r>
      <w:r>
        <w:t>ide. Mother Nature herself supports the mighty task. And in so far as the hero's act coincides with that for which his society itself is ready, he seems to ride on the great rhythm of the historical process. (</w:t>
      </w:r>
      <w:r>
        <w:t>71-72)</w:t>
      </w:r>
    </w:p>
    <w:p w14:paraId="21F1E66C" w14:textId="77777777" w:rsidR="003802B6" w:rsidRDefault="003802B6">
      <w:pPr>
        <w:pStyle w:val="BodyText"/>
        <w:spacing w:before="4"/>
        <w:ind w:left="0"/>
        <w:rPr>
          <w:sz w:val="34"/>
        </w:rPr>
      </w:pPr>
    </w:p>
    <w:p w14:paraId="58217F78" w14:textId="77777777" w:rsidR="003802B6" w:rsidRDefault="00F50AA9">
      <w:pPr>
        <w:pStyle w:val="ListParagraph"/>
        <w:numPr>
          <w:ilvl w:val="1"/>
          <w:numId w:val="3"/>
        </w:numPr>
        <w:tabs>
          <w:tab w:val="left" w:pos="839"/>
          <w:tab w:val="left" w:pos="840"/>
        </w:tabs>
        <w:spacing w:before="1"/>
        <w:ind w:hanging="361"/>
        <w:rPr>
          <w:sz w:val="24"/>
        </w:rPr>
      </w:pPr>
      <w:r>
        <w:rPr>
          <w:sz w:val="24"/>
          <w:u w:val="single"/>
        </w:rPr>
        <w:t>The Crossing of the First Threshold</w:t>
      </w:r>
    </w:p>
    <w:p w14:paraId="18240E51" w14:textId="77777777" w:rsidR="003802B6" w:rsidRDefault="00F50AA9">
      <w:pPr>
        <w:pStyle w:val="BodyText"/>
        <w:tabs>
          <w:tab w:val="left" w:leader="dot" w:pos="2953"/>
        </w:tabs>
        <w:spacing w:before="120"/>
        <w:ind w:right="137"/>
      </w:pPr>
      <w:r>
        <w:t>With the personifications of his destiny to guide and aid him, the hero goes forward in his adventure until he comes to the "threshold guardian" at the entrance to the zone of magnified</w:t>
      </w:r>
      <w:r>
        <w:rPr>
          <w:spacing w:val="-1"/>
        </w:rPr>
        <w:t xml:space="preserve"> </w:t>
      </w:r>
      <w:r>
        <w:t>power</w:t>
      </w:r>
      <w:r>
        <w:tab/>
        <w:t>Beyond them is darkness, the unknown, and danger; just as</w:t>
      </w:r>
      <w:r>
        <w:rPr>
          <w:spacing w:val="-30"/>
        </w:rPr>
        <w:t xml:space="preserve"> </w:t>
      </w:r>
      <w:r>
        <w:t>beyond</w:t>
      </w:r>
    </w:p>
    <w:p w14:paraId="3A45E63C" w14:textId="4F2566E0" w:rsidR="003802B6" w:rsidRDefault="00F50AA9">
      <w:pPr>
        <w:pStyle w:val="BodyText"/>
        <w:ind w:right="216"/>
      </w:pPr>
      <w:r>
        <w:t>the parental watch is danger to the infant and beyond the protection of his society danger to the member of the tribe. The usual person is more than content, he is even proud, to remain within the indicated bounds, and popular belief gives him every</w:t>
      </w:r>
      <w:r>
        <w:t xml:space="preserve"> reason to fear so much as the first step into the unexplored. (</w:t>
      </w:r>
      <w:r>
        <w:t>77-78)</w:t>
      </w:r>
    </w:p>
    <w:p w14:paraId="269E571A" w14:textId="2F5D2454" w:rsidR="003802B6" w:rsidRDefault="00F50AA9">
      <w:pPr>
        <w:pStyle w:val="BodyText"/>
        <w:spacing w:before="120"/>
        <w:ind w:right="202"/>
      </w:pPr>
      <w:r>
        <w:t xml:space="preserve">The adventure is always and everywhere a passage beyond the veil of the known into the unknown; the powers that watch at the boundary are dangerous; to deal with them is risky; yet </w:t>
      </w:r>
      <w:r>
        <w:t>for anyone with competence and courage the danger fades. (</w:t>
      </w:r>
      <w:r>
        <w:t>82)</w:t>
      </w:r>
    </w:p>
    <w:p w14:paraId="238048FA" w14:textId="77777777" w:rsidR="003802B6" w:rsidRDefault="003802B6">
      <w:pPr>
        <w:pStyle w:val="BodyText"/>
        <w:spacing w:before="5"/>
        <w:ind w:left="0"/>
        <w:rPr>
          <w:sz w:val="34"/>
        </w:rPr>
      </w:pPr>
    </w:p>
    <w:p w14:paraId="0B7C7212" w14:textId="77777777" w:rsidR="003802B6" w:rsidRDefault="00F50AA9">
      <w:pPr>
        <w:pStyle w:val="ListParagraph"/>
        <w:numPr>
          <w:ilvl w:val="1"/>
          <w:numId w:val="3"/>
        </w:numPr>
        <w:tabs>
          <w:tab w:val="left" w:pos="839"/>
          <w:tab w:val="left" w:pos="840"/>
        </w:tabs>
        <w:rPr>
          <w:sz w:val="24"/>
        </w:rPr>
      </w:pPr>
      <w:r>
        <w:rPr>
          <w:sz w:val="24"/>
          <w:u w:val="single"/>
        </w:rPr>
        <w:t>The Belly of the</w:t>
      </w:r>
      <w:r>
        <w:rPr>
          <w:spacing w:val="-3"/>
          <w:sz w:val="24"/>
          <w:u w:val="single"/>
        </w:rPr>
        <w:t xml:space="preserve"> </w:t>
      </w:r>
      <w:r>
        <w:rPr>
          <w:sz w:val="24"/>
          <w:u w:val="single"/>
        </w:rPr>
        <w:t>Whale</w:t>
      </w:r>
    </w:p>
    <w:p w14:paraId="4030C873" w14:textId="3B87D399" w:rsidR="003802B6" w:rsidRDefault="00F50AA9">
      <w:pPr>
        <w:pStyle w:val="BodyText"/>
        <w:spacing w:before="120"/>
        <w:ind w:right="115"/>
      </w:pPr>
      <w:r>
        <w:t>The idea that the passage of the magical threshold is a transit into a sphere of rebirth is symbolized in the worldwide womb image of the belly of the whale. The hero,</w:t>
      </w:r>
      <w:r>
        <w:t xml:space="preserve"> instead of conquering or conciliating the power of the threshold, is swallowed into the unknown and would appear to have died. (</w:t>
      </w:r>
      <w:r>
        <w:t>90)</w:t>
      </w:r>
    </w:p>
    <w:p w14:paraId="2A86A830" w14:textId="77777777" w:rsidR="003802B6" w:rsidRDefault="00F50AA9">
      <w:pPr>
        <w:pStyle w:val="BodyText"/>
        <w:tabs>
          <w:tab w:val="left" w:leader="dot" w:pos="3153"/>
        </w:tabs>
        <w:spacing w:before="119"/>
        <w:ind w:right="118"/>
      </w:pPr>
      <w:r>
        <w:t>This popular motif gives emphasis to the lesson that the passage of the threshold is a form of</w:t>
      </w:r>
      <w:r>
        <w:rPr>
          <w:spacing w:val="-1"/>
        </w:rPr>
        <w:t xml:space="preserve"> </w:t>
      </w:r>
      <w:r>
        <w:t>self-annihilation</w:t>
      </w:r>
      <w:r>
        <w:tab/>
        <w:t>[I]nste</w:t>
      </w:r>
      <w:r>
        <w:t>ad of passing outward, beyond the confines of the</w:t>
      </w:r>
      <w:r>
        <w:rPr>
          <w:spacing w:val="-10"/>
        </w:rPr>
        <w:t xml:space="preserve"> </w:t>
      </w:r>
      <w:r>
        <w:t>visible</w:t>
      </w:r>
    </w:p>
    <w:p w14:paraId="0AEF0D10" w14:textId="77777777" w:rsidR="003802B6" w:rsidRDefault="00F50AA9">
      <w:pPr>
        <w:pStyle w:val="BodyText"/>
        <w:tabs>
          <w:tab w:val="left" w:leader="dot" w:pos="6632"/>
        </w:tabs>
        <w:ind w:right="143"/>
      </w:pPr>
      <w:r>
        <w:t>world, the hero goes inward, to be born again. The disappearance corresponds to the passing</w:t>
      </w:r>
      <w:r>
        <w:rPr>
          <w:spacing w:val="-3"/>
        </w:rPr>
        <w:t xml:space="preserve"> </w:t>
      </w:r>
      <w:r>
        <w:t>of</w:t>
      </w:r>
      <w:r>
        <w:rPr>
          <w:spacing w:val="-3"/>
        </w:rPr>
        <w:t xml:space="preserve"> </w:t>
      </w:r>
      <w:r>
        <w:t>a</w:t>
      </w:r>
      <w:r>
        <w:rPr>
          <w:spacing w:val="-2"/>
        </w:rPr>
        <w:t xml:space="preserve"> </w:t>
      </w:r>
      <w:r>
        <w:t>worshiper</w:t>
      </w:r>
      <w:r>
        <w:rPr>
          <w:spacing w:val="-3"/>
        </w:rPr>
        <w:t xml:space="preserve"> </w:t>
      </w:r>
      <w:r>
        <w:t>into</w:t>
      </w:r>
      <w:r>
        <w:rPr>
          <w:spacing w:val="-2"/>
        </w:rPr>
        <w:t xml:space="preserve"> </w:t>
      </w:r>
      <w:r>
        <w:t>a</w:t>
      </w:r>
      <w:r>
        <w:rPr>
          <w:spacing w:val="-3"/>
        </w:rPr>
        <w:t xml:space="preserve"> </w:t>
      </w:r>
      <w:r>
        <w:t>temple</w:t>
      </w:r>
      <w:r>
        <w:rPr>
          <w:spacing w:val="-2"/>
        </w:rPr>
        <w:t xml:space="preserve"> </w:t>
      </w:r>
      <w:r>
        <w:t>—</w:t>
      </w:r>
      <w:r>
        <w:rPr>
          <w:spacing w:val="-3"/>
        </w:rPr>
        <w:t xml:space="preserve"> </w:t>
      </w:r>
      <w:r>
        <w:t>where</w:t>
      </w:r>
      <w:r>
        <w:rPr>
          <w:spacing w:val="-2"/>
        </w:rPr>
        <w:t xml:space="preserve"> </w:t>
      </w:r>
      <w:r>
        <w:t>he</w:t>
      </w:r>
      <w:r>
        <w:rPr>
          <w:spacing w:val="-3"/>
        </w:rPr>
        <w:t xml:space="preserve"> </w:t>
      </w:r>
      <w:r>
        <w:t>is</w:t>
      </w:r>
      <w:r>
        <w:rPr>
          <w:spacing w:val="-2"/>
        </w:rPr>
        <w:t xml:space="preserve"> </w:t>
      </w:r>
      <w:r>
        <w:t>to</w:t>
      </w:r>
      <w:r>
        <w:rPr>
          <w:spacing w:val="-3"/>
        </w:rPr>
        <w:t xml:space="preserve"> </w:t>
      </w:r>
      <w:r>
        <w:t>be</w:t>
      </w:r>
      <w:r>
        <w:rPr>
          <w:spacing w:val="-2"/>
        </w:rPr>
        <w:t xml:space="preserve"> </w:t>
      </w:r>
      <w:r>
        <w:t>quickened</w:t>
      </w:r>
      <w:r>
        <w:rPr>
          <w:spacing w:val="-3"/>
        </w:rPr>
        <w:t xml:space="preserve"> </w:t>
      </w:r>
      <w:r>
        <w:t>by</w:t>
      </w:r>
      <w:r>
        <w:rPr>
          <w:spacing w:val="-2"/>
        </w:rPr>
        <w:t xml:space="preserve"> </w:t>
      </w:r>
      <w:r>
        <w:t>the</w:t>
      </w:r>
      <w:r>
        <w:rPr>
          <w:spacing w:val="-3"/>
        </w:rPr>
        <w:t xml:space="preserve"> </w:t>
      </w:r>
      <w:r>
        <w:t>recollection</w:t>
      </w:r>
      <w:r>
        <w:rPr>
          <w:spacing w:val="-2"/>
        </w:rPr>
        <w:t xml:space="preserve"> </w:t>
      </w:r>
      <w:r>
        <w:t>of who and what he is, name</w:t>
      </w:r>
      <w:r>
        <w:t xml:space="preserve">ly dust and ashes unless immortal. The temple interior, the belly of the whale, and the heavenly land beyond, above, and below the confines of the world, are one and the same. That is why the approaches and entrances to temples are flanked and defended by </w:t>
      </w:r>
      <w:r>
        <w:t>colossal gargoyles: dragons, lions, devil-slayers with drawn swords, resentful dwarfs, winged bulls. These are the threshold guardians to ward away all incapable of encountering the higher</w:t>
      </w:r>
      <w:r>
        <w:rPr>
          <w:spacing w:val="-5"/>
        </w:rPr>
        <w:t xml:space="preserve"> </w:t>
      </w:r>
      <w:r>
        <w:t>silences</w:t>
      </w:r>
      <w:r>
        <w:rPr>
          <w:spacing w:val="-2"/>
        </w:rPr>
        <w:t xml:space="preserve"> </w:t>
      </w:r>
      <w:r>
        <w:t>within</w:t>
      </w:r>
      <w:r>
        <w:tab/>
        <w:t>They illustrate the fact</w:t>
      </w:r>
      <w:r>
        <w:rPr>
          <w:spacing w:val="-6"/>
        </w:rPr>
        <w:t xml:space="preserve"> </w:t>
      </w:r>
      <w:r>
        <w:t>that</w:t>
      </w:r>
    </w:p>
    <w:p w14:paraId="0FD4C734" w14:textId="77777777" w:rsidR="003802B6" w:rsidRDefault="00F50AA9">
      <w:pPr>
        <w:pStyle w:val="BodyText"/>
        <w:tabs>
          <w:tab w:val="left" w:leader="dot" w:pos="2012"/>
        </w:tabs>
        <w:ind w:right="164"/>
      </w:pPr>
      <w:r>
        <w:t>the devotee at the moment of entry into a temple undergoes a metamorphosis. His secular character remains without; he sheds it, as a snake its slough. Once inside he may be said to have died to time and returned to the World Womb, the World Navel, the Eart</w:t>
      </w:r>
      <w:r>
        <w:t>hly Paradise.</w:t>
      </w:r>
      <w:r>
        <w:tab/>
        <w:t>Allegorically, then, the passage into a temple and the hero-dive through</w:t>
      </w:r>
      <w:r>
        <w:rPr>
          <w:spacing w:val="-8"/>
        </w:rPr>
        <w:t xml:space="preserve"> </w:t>
      </w:r>
      <w:r>
        <w:t>the</w:t>
      </w:r>
    </w:p>
    <w:p w14:paraId="70EAC5B1" w14:textId="77777777" w:rsidR="003802B6" w:rsidRDefault="003802B6">
      <w:pPr>
        <w:sectPr w:rsidR="003802B6">
          <w:footerReference w:type="default" r:id="rId7"/>
          <w:pgSz w:w="12240" w:h="15840"/>
          <w:pgMar w:top="1360" w:right="1320" w:bottom="980" w:left="1320" w:header="0" w:footer="789" w:gutter="0"/>
          <w:cols w:space="720"/>
        </w:sectPr>
      </w:pPr>
    </w:p>
    <w:p w14:paraId="79AF1327" w14:textId="44A142D8" w:rsidR="003802B6" w:rsidRDefault="00F50AA9">
      <w:pPr>
        <w:pStyle w:val="BodyText"/>
        <w:spacing w:before="76"/>
        <w:ind w:right="496"/>
      </w:pPr>
      <w:r>
        <w:lastRenderedPageBreak/>
        <w:t>jaws of the whale are identical adventures, both denoting in picture language, the life- centering, life-renewing act. (</w:t>
      </w:r>
      <w:r>
        <w:t>91-92)</w:t>
      </w:r>
    </w:p>
    <w:p w14:paraId="4C7EC91C" w14:textId="77777777" w:rsidR="003802B6" w:rsidRDefault="003802B6">
      <w:pPr>
        <w:pStyle w:val="BodyText"/>
        <w:spacing w:before="2"/>
        <w:ind w:left="0"/>
      </w:pPr>
    </w:p>
    <w:p w14:paraId="36F62072" w14:textId="77777777" w:rsidR="003802B6" w:rsidRPr="000E4B54" w:rsidRDefault="00F50AA9">
      <w:pPr>
        <w:pStyle w:val="Heading1"/>
        <w:numPr>
          <w:ilvl w:val="0"/>
          <w:numId w:val="3"/>
        </w:numPr>
        <w:tabs>
          <w:tab w:val="left" w:pos="388"/>
        </w:tabs>
        <w:rPr>
          <w:rFonts w:ascii="Times New Roman" w:hAnsi="Times New Roman" w:cs="Times New Roman"/>
          <w:u w:val="none"/>
        </w:rPr>
      </w:pPr>
      <w:r w:rsidRPr="000E4B54">
        <w:rPr>
          <w:rFonts w:ascii="Times New Roman" w:hAnsi="Times New Roman" w:cs="Times New Roman"/>
          <w:u w:val="none"/>
        </w:rPr>
        <w:t>Initiation</w:t>
      </w:r>
    </w:p>
    <w:p w14:paraId="1B479720" w14:textId="77777777" w:rsidR="003802B6" w:rsidRDefault="00F50AA9">
      <w:pPr>
        <w:pStyle w:val="ListParagraph"/>
        <w:numPr>
          <w:ilvl w:val="0"/>
          <w:numId w:val="2"/>
        </w:numPr>
        <w:tabs>
          <w:tab w:val="left" w:pos="839"/>
          <w:tab w:val="left" w:pos="840"/>
        </w:tabs>
        <w:spacing w:before="119"/>
        <w:rPr>
          <w:sz w:val="24"/>
        </w:rPr>
      </w:pPr>
      <w:r>
        <w:rPr>
          <w:sz w:val="24"/>
          <w:u w:val="single"/>
        </w:rPr>
        <w:t>The Road of Trials</w:t>
      </w:r>
    </w:p>
    <w:p w14:paraId="247D54B5" w14:textId="7D2DABA4" w:rsidR="003802B6" w:rsidRDefault="00F50AA9">
      <w:pPr>
        <w:pStyle w:val="BodyText"/>
        <w:spacing w:before="118"/>
        <w:ind w:left="839" w:right="383"/>
      </w:pPr>
      <w:r>
        <w:t>Once having traversed the threshold, the hero moves in a dream landscape of curiously fluid, ambiguous forms, where he must survive a succession of trials. This is a favorite phase of the myth-adventure. It has produced a world literatur</w:t>
      </w:r>
      <w:r>
        <w:t>e of miraculous tests and ordeals. The hero is covertly aided by the advice, amulets, and secret agents of the supernatural helper whom he met before his entrance into this region. Or it may be that he here discovers for the first time that there is a beni</w:t>
      </w:r>
      <w:r>
        <w:t>gn power everywhere supporting him in his superhuman passage. (</w:t>
      </w:r>
      <w:r>
        <w:t>97)</w:t>
      </w:r>
    </w:p>
    <w:p w14:paraId="7727726D" w14:textId="77777777" w:rsidR="003802B6" w:rsidRDefault="00F50AA9">
      <w:pPr>
        <w:pStyle w:val="BodyText"/>
        <w:spacing w:before="120"/>
        <w:ind w:right="189"/>
      </w:pPr>
      <w:r>
        <w:t>The ordeal is a deepening of the problem of the first threshold and the question is still in balance:</w:t>
      </w:r>
      <w:r>
        <w:rPr>
          <w:spacing w:val="-3"/>
        </w:rPr>
        <w:t xml:space="preserve"> </w:t>
      </w:r>
      <w:r>
        <w:t>Can</w:t>
      </w:r>
      <w:r>
        <w:rPr>
          <w:spacing w:val="-4"/>
        </w:rPr>
        <w:t xml:space="preserve"> </w:t>
      </w:r>
      <w:r>
        <w:t>the</w:t>
      </w:r>
      <w:r>
        <w:rPr>
          <w:spacing w:val="-4"/>
        </w:rPr>
        <w:t xml:space="preserve"> </w:t>
      </w:r>
      <w:r>
        <w:t>ego</w:t>
      </w:r>
      <w:r>
        <w:rPr>
          <w:spacing w:val="-4"/>
        </w:rPr>
        <w:t xml:space="preserve"> </w:t>
      </w:r>
      <w:r>
        <w:t>put</w:t>
      </w:r>
      <w:r>
        <w:rPr>
          <w:spacing w:val="-2"/>
        </w:rPr>
        <w:t xml:space="preserve"> </w:t>
      </w:r>
      <w:r>
        <w:t>itself</w:t>
      </w:r>
      <w:r>
        <w:rPr>
          <w:spacing w:val="-4"/>
        </w:rPr>
        <w:t xml:space="preserve"> </w:t>
      </w:r>
      <w:r>
        <w:t>to</w:t>
      </w:r>
      <w:r>
        <w:rPr>
          <w:spacing w:val="-4"/>
        </w:rPr>
        <w:t xml:space="preserve"> </w:t>
      </w:r>
      <w:r>
        <w:t>death?</w:t>
      </w:r>
      <w:r>
        <w:rPr>
          <w:spacing w:val="-2"/>
        </w:rPr>
        <w:t xml:space="preserve"> </w:t>
      </w:r>
      <w:r>
        <w:t>For</w:t>
      </w:r>
      <w:r>
        <w:rPr>
          <w:spacing w:val="-3"/>
        </w:rPr>
        <w:t xml:space="preserve"> </w:t>
      </w:r>
      <w:r>
        <w:t>many-headed</w:t>
      </w:r>
      <w:r>
        <w:rPr>
          <w:spacing w:val="-4"/>
        </w:rPr>
        <w:t xml:space="preserve"> </w:t>
      </w:r>
      <w:r>
        <w:t>is</w:t>
      </w:r>
      <w:r>
        <w:rPr>
          <w:spacing w:val="-5"/>
        </w:rPr>
        <w:t xml:space="preserve"> </w:t>
      </w:r>
      <w:r>
        <w:t>this</w:t>
      </w:r>
      <w:r>
        <w:rPr>
          <w:spacing w:val="-4"/>
        </w:rPr>
        <w:t xml:space="preserve"> </w:t>
      </w:r>
      <w:r>
        <w:t>surrounding</w:t>
      </w:r>
      <w:r>
        <w:rPr>
          <w:spacing w:val="-3"/>
        </w:rPr>
        <w:t xml:space="preserve"> </w:t>
      </w:r>
      <w:r>
        <w:t>Hydra;</w:t>
      </w:r>
      <w:r>
        <w:rPr>
          <w:spacing w:val="-4"/>
        </w:rPr>
        <w:t xml:space="preserve"> </w:t>
      </w:r>
      <w:r>
        <w:t>one head</w:t>
      </w:r>
      <w:r>
        <w:t xml:space="preserve"> cut off, two more appear — unless the right caustic is applied to the mutilated stump. The original departure into the land of trials represented only the beginning of the long and really perilous path of initiatory conquests and moments of</w:t>
      </w:r>
      <w:r>
        <w:rPr>
          <w:spacing w:val="-8"/>
        </w:rPr>
        <w:t xml:space="preserve"> </w:t>
      </w:r>
      <w:r>
        <w:t>illumination.</w:t>
      </w:r>
    </w:p>
    <w:p w14:paraId="3F5DB529" w14:textId="3D02310A" w:rsidR="003802B6" w:rsidRDefault="00F50AA9">
      <w:pPr>
        <w:pStyle w:val="BodyText"/>
        <w:spacing w:before="1"/>
      </w:pPr>
      <w:r>
        <w:t>Dragons have now to be slain and surprising barriers passed — again, again, and again. Meanwhile there will be a multitude of preliminary victories, unretainable ecstasies,</w:t>
      </w:r>
      <w:r>
        <w:rPr>
          <w:spacing w:val="-23"/>
        </w:rPr>
        <w:t xml:space="preserve"> </w:t>
      </w:r>
      <w:r>
        <w:t>and momentary glimpses of the wonderful land. (</w:t>
      </w:r>
      <w:r>
        <w:t>109)</w:t>
      </w:r>
    </w:p>
    <w:p w14:paraId="08FBBF96" w14:textId="77777777" w:rsidR="003802B6" w:rsidRDefault="003802B6">
      <w:pPr>
        <w:pStyle w:val="BodyText"/>
        <w:ind w:left="0"/>
      </w:pPr>
    </w:p>
    <w:p w14:paraId="3CF1A13A" w14:textId="77777777" w:rsidR="003802B6" w:rsidRDefault="00F50AA9">
      <w:pPr>
        <w:pStyle w:val="ListParagraph"/>
        <w:numPr>
          <w:ilvl w:val="0"/>
          <w:numId w:val="2"/>
        </w:numPr>
        <w:tabs>
          <w:tab w:val="left" w:pos="839"/>
          <w:tab w:val="left" w:pos="840"/>
        </w:tabs>
        <w:rPr>
          <w:sz w:val="24"/>
        </w:rPr>
      </w:pPr>
      <w:r>
        <w:rPr>
          <w:sz w:val="24"/>
          <w:u w:val="single"/>
        </w:rPr>
        <w:t>The Meeting with the</w:t>
      </w:r>
      <w:r>
        <w:rPr>
          <w:spacing w:val="-2"/>
          <w:sz w:val="24"/>
          <w:u w:val="single"/>
        </w:rPr>
        <w:t xml:space="preserve"> </w:t>
      </w:r>
      <w:r>
        <w:rPr>
          <w:sz w:val="24"/>
          <w:u w:val="single"/>
        </w:rPr>
        <w:t>Goddes</w:t>
      </w:r>
      <w:r>
        <w:rPr>
          <w:sz w:val="24"/>
          <w:u w:val="single"/>
        </w:rPr>
        <w:t>s</w:t>
      </w:r>
    </w:p>
    <w:p w14:paraId="1CC30FB4" w14:textId="7F1A9B88" w:rsidR="003802B6" w:rsidRDefault="00F50AA9">
      <w:pPr>
        <w:pStyle w:val="BodyText"/>
        <w:spacing w:before="118"/>
        <w:ind w:left="839" w:right="183"/>
      </w:pPr>
      <w:r>
        <w:t>The ultimate adventure, when all the barriers and ogres have been overcome, is commonly represented as a mystical marriage . . . of the triumphant hero-soul with the Queen Goddess of the World. This is the crisis at the nadir, the zenith, or at the utter</w:t>
      </w:r>
      <w:r>
        <w:t>most edge of the earth, at the central point of the cosmos, in the tabernacle of the temple, or within the darkness of the deepest chamber of the heart. (</w:t>
      </w:r>
      <w:r>
        <w:t>109)</w:t>
      </w:r>
    </w:p>
    <w:p w14:paraId="023E39DF" w14:textId="54FAD483" w:rsidR="003802B6" w:rsidRDefault="00F50AA9">
      <w:pPr>
        <w:pStyle w:val="BodyText"/>
        <w:spacing w:before="121"/>
        <w:ind w:left="839" w:right="375"/>
        <w:jc w:val="both"/>
      </w:pPr>
      <w:r>
        <w:t>The meeting with the goddess (who is incarnate in every woman) is the final test of the talent</w:t>
      </w:r>
      <w:r>
        <w:t xml:space="preserve"> of the hero to win the boon of love, which is life itself enjoyed as the</w:t>
      </w:r>
      <w:r>
        <w:rPr>
          <w:spacing w:val="-25"/>
        </w:rPr>
        <w:t xml:space="preserve"> </w:t>
      </w:r>
      <w:r>
        <w:t>encasement of eternity. (</w:t>
      </w:r>
      <w:r>
        <w:t>118)</w:t>
      </w:r>
    </w:p>
    <w:p w14:paraId="283ECC72" w14:textId="75839BBF" w:rsidR="003802B6" w:rsidRDefault="00F50AA9">
      <w:pPr>
        <w:pStyle w:val="BodyText"/>
        <w:spacing w:before="120"/>
        <w:ind w:left="839" w:right="276"/>
      </w:pPr>
      <w:r>
        <w:t>And when the adventurer, in this context, is not a youth but a maid, she is the one who, by her qualities, her beauty, or her yearning, is fit to bec</w:t>
      </w:r>
      <w:r>
        <w:t>ome the consort of an immortal. Then the heavenly husband descends to her and conducts her to his bed — whether she will or no. And if she has shunned him, the scales fall from her eyes; if she has sought him, her desire finds its peace. (</w:t>
      </w:r>
      <w:r>
        <w:t>119)</w:t>
      </w:r>
    </w:p>
    <w:p w14:paraId="0C36003F" w14:textId="77777777" w:rsidR="003802B6" w:rsidRDefault="003802B6">
      <w:pPr>
        <w:pStyle w:val="BodyText"/>
        <w:ind w:left="0"/>
      </w:pPr>
    </w:p>
    <w:p w14:paraId="0EB4184D" w14:textId="77777777" w:rsidR="003802B6" w:rsidRDefault="00F50AA9">
      <w:pPr>
        <w:pStyle w:val="ListParagraph"/>
        <w:numPr>
          <w:ilvl w:val="0"/>
          <w:numId w:val="2"/>
        </w:numPr>
        <w:tabs>
          <w:tab w:val="left" w:pos="841"/>
          <w:tab w:val="left" w:pos="842"/>
        </w:tabs>
        <w:spacing w:before="1"/>
        <w:ind w:left="841" w:hanging="363"/>
        <w:rPr>
          <w:sz w:val="24"/>
        </w:rPr>
      </w:pPr>
      <w:r>
        <w:rPr>
          <w:sz w:val="24"/>
          <w:u w:val="single"/>
        </w:rPr>
        <w:t>Woman as the</w:t>
      </w:r>
      <w:r>
        <w:rPr>
          <w:spacing w:val="-6"/>
          <w:sz w:val="24"/>
          <w:u w:val="single"/>
        </w:rPr>
        <w:t xml:space="preserve"> </w:t>
      </w:r>
      <w:r>
        <w:rPr>
          <w:sz w:val="24"/>
          <w:u w:val="single"/>
        </w:rPr>
        <w:t>Temptress</w:t>
      </w:r>
    </w:p>
    <w:p w14:paraId="2E150A48" w14:textId="09266D12" w:rsidR="003802B6" w:rsidRDefault="00F50AA9">
      <w:pPr>
        <w:pStyle w:val="BodyText"/>
        <w:spacing w:before="118"/>
      </w:pPr>
      <w:r>
        <w:t>The mystical marriage with the queen goddess of the world represents the hero's total mastery of life; for the woman is life, the hero its master. And the testings of the hero, which were preliminary to his ultimate experience and de</w:t>
      </w:r>
      <w:r>
        <w:t>ed, were symbolical of those crises of realization by means of which his consciousness came to be amplified and made capable of enduring the full possession of the mother-destroyer, his inevitable bride.</w:t>
      </w:r>
      <w:r>
        <w:rPr>
          <w:spacing w:val="-25"/>
        </w:rPr>
        <w:t xml:space="preserve"> </w:t>
      </w:r>
      <w:r>
        <w:t>With that he knows that he and the father are one: h</w:t>
      </w:r>
      <w:r>
        <w:t>e is in the father's place. (</w:t>
      </w:r>
      <w:r>
        <w:t>120-121)</w:t>
      </w:r>
    </w:p>
    <w:p w14:paraId="78382A7E" w14:textId="77777777" w:rsidR="003802B6" w:rsidRDefault="003802B6">
      <w:pPr>
        <w:sectPr w:rsidR="003802B6">
          <w:pgSz w:w="12240" w:h="15840"/>
          <w:pgMar w:top="1360" w:right="1320" w:bottom="980" w:left="1320" w:header="0" w:footer="789" w:gutter="0"/>
          <w:cols w:space="720"/>
        </w:sectPr>
      </w:pPr>
    </w:p>
    <w:p w14:paraId="1DC328C6" w14:textId="196E0E21" w:rsidR="003802B6" w:rsidRDefault="00F50AA9">
      <w:pPr>
        <w:pStyle w:val="BodyText"/>
        <w:spacing w:before="76"/>
        <w:ind w:right="195"/>
      </w:pPr>
      <w:r>
        <w:lastRenderedPageBreak/>
        <w:t>The crux of the curious difficulty lies in the fact that our conscious views of what life ought to be seldom correspond to what life really is. Generally we refuse to admit within ourselves, or within</w:t>
      </w:r>
      <w:r>
        <w:t xml:space="preserve"> our friends, the fullness of that pushing, self-protective, malodorous, carnivorous, lecherous fever which is the very nature of the organic cell. Rather, we tend to perfume, whitewash, and reinterpret; meanwhile imagining that all the flies in the ointme</w:t>
      </w:r>
      <w:r>
        <w:t>nt, all the hairs in the soup, are the faults of some unpleasant someone else.</w:t>
      </w:r>
      <w:r>
        <w:rPr>
          <w:spacing w:val="-19"/>
        </w:rPr>
        <w:t xml:space="preserve"> </w:t>
      </w:r>
    </w:p>
    <w:p w14:paraId="62FFF74A" w14:textId="2E20BB04" w:rsidR="003802B6" w:rsidRDefault="00B80444">
      <w:pPr>
        <w:pStyle w:val="BodyText"/>
        <w:spacing w:before="1"/>
      </w:pPr>
      <w:r>
        <w:t>(</w:t>
      </w:r>
      <w:r w:rsidR="00F50AA9">
        <w:t>121-122)</w:t>
      </w:r>
    </w:p>
    <w:p w14:paraId="10BEB70A" w14:textId="77777777" w:rsidR="003802B6" w:rsidRDefault="00F50AA9">
      <w:pPr>
        <w:pStyle w:val="BodyText"/>
        <w:tabs>
          <w:tab w:val="left" w:leader="dot" w:pos="8847"/>
        </w:tabs>
        <w:spacing w:before="120"/>
        <w:ind w:left="839" w:right="267"/>
      </w:pPr>
      <w:r>
        <w:t>But when it suddenly dawns on us, or is forced to our attention, that everything we think or do is necessarily tainted with the odor of the flesh, then, not uncommonly, there is experienced a moment of revulsion: life, the acts of life, the organs of life,</w:t>
      </w:r>
      <w:r>
        <w:t xml:space="preserve"> woman in particular as the great symbol of life, become intolerable to the pure,</w:t>
      </w:r>
      <w:r>
        <w:rPr>
          <w:spacing w:val="-6"/>
        </w:rPr>
        <w:t xml:space="preserve"> </w:t>
      </w:r>
      <w:r>
        <w:t>pure soul</w:t>
      </w:r>
      <w:r>
        <w:tab/>
        <w:t>The</w:t>
      </w:r>
    </w:p>
    <w:p w14:paraId="7F80B659" w14:textId="38B356AE" w:rsidR="003802B6" w:rsidRDefault="00F50AA9">
      <w:pPr>
        <w:pStyle w:val="BodyText"/>
        <w:ind w:left="839" w:right="168"/>
      </w:pPr>
      <w:r>
        <w:t>innocent delight of Oedipus in his first possession of the queen turns to an agony of spirit when he learns who the woman is. Like Hamlet, he is beset by the mo</w:t>
      </w:r>
      <w:r>
        <w:t>ral image of the father. (</w:t>
      </w:r>
      <w:r>
        <w:t>122)</w:t>
      </w:r>
    </w:p>
    <w:p w14:paraId="07E06B9F" w14:textId="53111CF6" w:rsidR="003802B6" w:rsidRDefault="00F50AA9">
      <w:pPr>
        <w:pStyle w:val="BodyText"/>
        <w:spacing w:before="120"/>
        <w:ind w:left="839" w:right="140"/>
      </w:pPr>
      <w:r>
        <w:t>Where this Oedipus-Hamlet revulsion remains to beset the soul, there the world, the body, and the woman above all, become the symbols no longer of victory but of defeat. A monastic-puritanical, world—negating ethical syste</w:t>
      </w:r>
      <w:r>
        <w:t>m then radically and immediately transfigures all the images of the myth. No longer can the hero rest in innocence with the goddess of the flesh; for she is become the queen of sin. (</w:t>
      </w:r>
      <w:r>
        <w:t>123)</w:t>
      </w:r>
    </w:p>
    <w:p w14:paraId="478D6CD5" w14:textId="77777777" w:rsidR="003802B6" w:rsidRDefault="003802B6">
      <w:pPr>
        <w:pStyle w:val="BodyText"/>
        <w:ind w:left="0"/>
      </w:pPr>
    </w:p>
    <w:p w14:paraId="1794F874" w14:textId="77777777" w:rsidR="003802B6" w:rsidRDefault="00F50AA9">
      <w:pPr>
        <w:pStyle w:val="ListParagraph"/>
        <w:numPr>
          <w:ilvl w:val="0"/>
          <w:numId w:val="2"/>
        </w:numPr>
        <w:tabs>
          <w:tab w:val="left" w:pos="839"/>
          <w:tab w:val="left" w:pos="840"/>
        </w:tabs>
        <w:spacing w:before="1"/>
        <w:ind w:hanging="361"/>
        <w:rPr>
          <w:sz w:val="24"/>
        </w:rPr>
      </w:pPr>
      <w:r>
        <w:rPr>
          <w:sz w:val="24"/>
          <w:u w:val="single"/>
        </w:rPr>
        <w:t>Atonement with the</w:t>
      </w:r>
      <w:r>
        <w:rPr>
          <w:spacing w:val="-2"/>
          <w:sz w:val="24"/>
          <w:u w:val="single"/>
        </w:rPr>
        <w:t xml:space="preserve"> </w:t>
      </w:r>
      <w:r>
        <w:rPr>
          <w:sz w:val="24"/>
          <w:u w:val="single"/>
        </w:rPr>
        <w:t>Father</w:t>
      </w:r>
    </w:p>
    <w:p w14:paraId="490C4226" w14:textId="5290FBB5" w:rsidR="003802B6" w:rsidRDefault="00F50AA9">
      <w:pPr>
        <w:pStyle w:val="BodyText"/>
        <w:spacing w:before="118"/>
        <w:ind w:right="149"/>
      </w:pPr>
      <w:r>
        <w:t>Atonement (at-one-ment) consists in no</w:t>
      </w:r>
      <w:r>
        <w:t xml:space="preserve"> more that the abandonment of that self-generated double monster — the dragon thought to be God (superego) and the dragon thought to be Sin (repressed id). But this requires an abandonment of the attachment to ego itself, and that is what is difficult. One</w:t>
      </w:r>
      <w:r>
        <w:t xml:space="preserve"> must have a faith that the father is merciful, and then a reliance on that mercy. Therewith, the center of belief is transferred outside of the bedeviling god's tight scaly ring, and the dreadful ogres dissolve. (</w:t>
      </w:r>
      <w:r>
        <w:t>130)</w:t>
      </w:r>
    </w:p>
    <w:p w14:paraId="765274A2" w14:textId="1F152FA3" w:rsidR="003802B6" w:rsidRDefault="00F50AA9">
      <w:pPr>
        <w:pStyle w:val="BodyText"/>
        <w:spacing w:before="120"/>
        <w:ind w:right="262"/>
      </w:pPr>
      <w:r>
        <w:t>It is in this ordeal that the hero</w:t>
      </w:r>
      <w:r>
        <w:t xml:space="preserve"> may derive hope and assurance from the helpful female figure, by whose magic (pollen charms or power of intercession) he is protected through all the frightening experiences of the father's ego-shattering initiation. For if it is impossible to trust the t</w:t>
      </w:r>
      <w:r>
        <w:t xml:space="preserve">errifying father-face, then one's faith must be centered elsewhere (Spider Woman, Blessed Mother); and with that reliance for support, one endures the crisis — only to find, in the end, that the father and mother reflect each other, and are in essence the </w:t>
      </w:r>
      <w:r>
        <w:t>same. (</w:t>
      </w:r>
      <w:r>
        <w:t>130-131)</w:t>
      </w:r>
    </w:p>
    <w:p w14:paraId="545159F8" w14:textId="0AD154BD" w:rsidR="003802B6" w:rsidRDefault="00F50AA9">
      <w:pPr>
        <w:pStyle w:val="BodyText"/>
        <w:spacing w:before="120"/>
        <w:ind w:right="155"/>
      </w:pPr>
      <w:r>
        <w:t>The problem of the hero going to meet the father is to open his soul beyond terror to such a degree that he will be ripe to understand how the sickening and insane tragedies of this vast and ruthless cosmos are completely validated in t</w:t>
      </w:r>
      <w:r>
        <w:t>he majesty of Being. The hero transcends life with its peculiar blind spot and for a moment rises to a glimpse of the source. He beholds the face of the father, understands — and the two are atoned. (</w:t>
      </w:r>
      <w:r>
        <w:t>147)</w:t>
      </w:r>
    </w:p>
    <w:p w14:paraId="4FF56751" w14:textId="77777777" w:rsidR="003802B6" w:rsidRDefault="003802B6">
      <w:pPr>
        <w:pStyle w:val="BodyText"/>
        <w:spacing w:before="1"/>
        <w:ind w:left="0"/>
      </w:pPr>
    </w:p>
    <w:p w14:paraId="148981AB" w14:textId="77777777" w:rsidR="003802B6" w:rsidRDefault="00F50AA9">
      <w:pPr>
        <w:pStyle w:val="ListParagraph"/>
        <w:numPr>
          <w:ilvl w:val="0"/>
          <w:numId w:val="2"/>
        </w:numPr>
        <w:tabs>
          <w:tab w:val="left" w:pos="839"/>
          <w:tab w:val="left" w:pos="840"/>
        </w:tabs>
        <w:rPr>
          <w:sz w:val="24"/>
        </w:rPr>
      </w:pPr>
      <w:r>
        <w:rPr>
          <w:sz w:val="24"/>
          <w:u w:val="single"/>
        </w:rPr>
        <w:t>Apotheosis</w:t>
      </w:r>
    </w:p>
    <w:p w14:paraId="7A403E88" w14:textId="77777777" w:rsidR="003802B6" w:rsidRDefault="00F50AA9">
      <w:pPr>
        <w:pStyle w:val="BodyText"/>
        <w:spacing w:before="118"/>
        <w:ind w:left="839"/>
      </w:pPr>
      <w:r>
        <w:t>Those who know, not only that the Everlasting lies in them, but that what they, and all things, really are is the Everlasting, dwell in the groves of the wish-fulfilling trees,</w:t>
      </w:r>
      <w:r>
        <w:rPr>
          <w:spacing w:val="-28"/>
        </w:rPr>
        <w:t xml:space="preserve"> </w:t>
      </w:r>
      <w:r>
        <w:t>drink</w:t>
      </w:r>
    </w:p>
    <w:p w14:paraId="0DABD734" w14:textId="77777777" w:rsidR="003802B6" w:rsidRDefault="003802B6">
      <w:pPr>
        <w:sectPr w:rsidR="003802B6">
          <w:pgSz w:w="12240" w:h="15840"/>
          <w:pgMar w:top="1360" w:right="1320" w:bottom="980" w:left="1320" w:header="0" w:footer="789" w:gutter="0"/>
          <w:cols w:space="720"/>
        </w:sectPr>
      </w:pPr>
    </w:p>
    <w:p w14:paraId="146B99AB" w14:textId="1BAC85F1" w:rsidR="003802B6" w:rsidRDefault="00F50AA9">
      <w:pPr>
        <w:pStyle w:val="BodyText"/>
        <w:spacing w:before="76"/>
        <w:ind w:right="296"/>
      </w:pPr>
      <w:r>
        <w:lastRenderedPageBreak/>
        <w:t>the brew of immortality, and listen everywhere to the unhea</w:t>
      </w:r>
      <w:r>
        <w:t>rd music of eternal concord. These are the immortals. (</w:t>
      </w:r>
      <w:r>
        <w:t>167)</w:t>
      </w:r>
    </w:p>
    <w:p w14:paraId="7EF2FC4D" w14:textId="77777777" w:rsidR="003802B6" w:rsidRDefault="003802B6">
      <w:pPr>
        <w:pStyle w:val="BodyText"/>
        <w:spacing w:before="1"/>
        <w:ind w:left="0"/>
      </w:pPr>
    </w:p>
    <w:p w14:paraId="4AC6053E" w14:textId="77777777" w:rsidR="003802B6" w:rsidRDefault="00F50AA9">
      <w:pPr>
        <w:pStyle w:val="ListParagraph"/>
        <w:numPr>
          <w:ilvl w:val="0"/>
          <w:numId w:val="2"/>
        </w:numPr>
        <w:tabs>
          <w:tab w:val="left" w:pos="839"/>
          <w:tab w:val="left" w:pos="840"/>
        </w:tabs>
        <w:rPr>
          <w:sz w:val="24"/>
        </w:rPr>
      </w:pPr>
      <w:r>
        <w:rPr>
          <w:sz w:val="24"/>
          <w:u w:val="single"/>
        </w:rPr>
        <w:t>The Ultimate</w:t>
      </w:r>
      <w:r>
        <w:rPr>
          <w:spacing w:val="-2"/>
          <w:sz w:val="24"/>
          <w:u w:val="single"/>
        </w:rPr>
        <w:t xml:space="preserve"> </w:t>
      </w:r>
      <w:r>
        <w:rPr>
          <w:sz w:val="24"/>
          <w:u w:val="single"/>
        </w:rPr>
        <w:t>Boon</w:t>
      </w:r>
    </w:p>
    <w:p w14:paraId="29C3EB53" w14:textId="449B39A1" w:rsidR="003802B6" w:rsidRDefault="00F50AA9">
      <w:pPr>
        <w:pStyle w:val="BodyText"/>
        <w:spacing w:before="118"/>
        <w:ind w:left="839" w:right="163"/>
      </w:pPr>
      <w:r>
        <w:t>The gods and goddesses . . . are to be understood as embodiments and custodians of the elixir of Imperishable Being but not themselves the Ultimate in its primary state. What</w:t>
      </w:r>
      <w:r>
        <w:t xml:space="preserve"> the hero seeks through his intercourse with them is therefore not finally themselves, but their grace, i.e., the power of their sustaining substance. This miraculous energy- substance and this alone is the Imperishable; the names and forms of the deities </w:t>
      </w:r>
      <w:r>
        <w:t>who everywhere embody, dispense, and represent it come and go. This is the miraculous energy of the thunderbolts of Zeus, Yahweh, and the Supreme Buddha, the fertility of the rain of Viracocha, the virtue announced by the bell rung in the Mass at the conse</w:t>
      </w:r>
      <w:r>
        <w:t>cration, and the light of the ultimate illumination of the saint and sage. Its guardians dare release it only to the duly proven. (</w:t>
      </w:r>
      <w:r>
        <w:t>181-182)</w:t>
      </w:r>
    </w:p>
    <w:p w14:paraId="5C2793C9" w14:textId="77777777" w:rsidR="003802B6" w:rsidRDefault="003802B6">
      <w:pPr>
        <w:pStyle w:val="BodyText"/>
        <w:spacing w:before="2"/>
        <w:ind w:left="0"/>
      </w:pPr>
    </w:p>
    <w:p w14:paraId="755D6E8B" w14:textId="77777777" w:rsidR="003802B6" w:rsidRPr="00B80444" w:rsidRDefault="00F50AA9">
      <w:pPr>
        <w:pStyle w:val="Heading1"/>
        <w:numPr>
          <w:ilvl w:val="0"/>
          <w:numId w:val="3"/>
        </w:numPr>
        <w:tabs>
          <w:tab w:val="left" w:pos="388"/>
        </w:tabs>
        <w:ind w:hanging="269"/>
        <w:rPr>
          <w:rFonts w:ascii="Times New Roman" w:hAnsi="Times New Roman" w:cs="Times New Roman"/>
          <w:u w:val="none"/>
        </w:rPr>
      </w:pPr>
      <w:r w:rsidRPr="00B80444">
        <w:rPr>
          <w:rFonts w:ascii="Times New Roman" w:hAnsi="Times New Roman" w:cs="Times New Roman"/>
          <w:u w:val="none"/>
        </w:rPr>
        <w:t>Return</w:t>
      </w:r>
    </w:p>
    <w:p w14:paraId="1C66B340" w14:textId="77777777" w:rsidR="003802B6" w:rsidRDefault="00F50AA9">
      <w:pPr>
        <w:pStyle w:val="ListParagraph"/>
        <w:numPr>
          <w:ilvl w:val="0"/>
          <w:numId w:val="1"/>
        </w:numPr>
        <w:tabs>
          <w:tab w:val="left" w:pos="839"/>
          <w:tab w:val="left" w:pos="840"/>
        </w:tabs>
        <w:spacing w:before="119"/>
        <w:ind w:hanging="361"/>
        <w:rPr>
          <w:sz w:val="24"/>
        </w:rPr>
      </w:pPr>
      <w:r>
        <w:rPr>
          <w:sz w:val="24"/>
          <w:u w:val="single"/>
        </w:rPr>
        <w:t>Refusal of the</w:t>
      </w:r>
      <w:r>
        <w:rPr>
          <w:spacing w:val="-2"/>
          <w:sz w:val="24"/>
          <w:u w:val="single"/>
        </w:rPr>
        <w:t xml:space="preserve"> </w:t>
      </w:r>
      <w:r>
        <w:rPr>
          <w:sz w:val="24"/>
          <w:u w:val="single"/>
        </w:rPr>
        <w:t>Return</w:t>
      </w:r>
    </w:p>
    <w:p w14:paraId="2AF74F54" w14:textId="3C79F6C1" w:rsidR="003802B6" w:rsidRDefault="00F50AA9">
      <w:pPr>
        <w:pStyle w:val="BodyText"/>
        <w:spacing w:before="118"/>
        <w:ind w:left="839" w:right="189"/>
      </w:pPr>
      <w:r>
        <w:t>When the hero-quest has been accomplished, through penetration to the source, or t</w:t>
      </w:r>
      <w:r>
        <w:t>hrough the grace of some male or female, human or animal, personification, the adventurer still must return with his life-transmuting trophy. The full round, the norm of the monomyth, requires that the hero shall now begin the labor of bringing the runes o</w:t>
      </w:r>
      <w:r>
        <w:t>f wisdom, the Golden Fleece, or his sleeping princess, back into the kingdom of humanity, where the boon may redound to the renewing of the community, the nation, the planet or the ten thousand worlds. (</w:t>
      </w:r>
      <w:r>
        <w:t>193)</w:t>
      </w:r>
    </w:p>
    <w:p w14:paraId="6CAB2261" w14:textId="4B8CFF2E" w:rsidR="003802B6" w:rsidRDefault="00F50AA9">
      <w:pPr>
        <w:pStyle w:val="BodyText"/>
        <w:spacing w:before="120"/>
        <w:ind w:left="839" w:right="416"/>
      </w:pPr>
      <w:r>
        <w:t>But the responsibility has been frequently re</w:t>
      </w:r>
      <w:r>
        <w:t>fused. Even the Buddha, after his triumph, doubted whether the message of realization could be communicated, and saints are reported to have passed away while in the supernal ecstasy. Numerous indeed are the heroes fabled to have taken up residence forever</w:t>
      </w:r>
      <w:r>
        <w:t xml:space="preserve"> in the blessed isle of the un</w:t>
      </w:r>
      <w:r w:rsidR="00B80444">
        <w:t>-</w:t>
      </w:r>
      <w:r>
        <w:t>aging Goddess of Immortal Being. (</w:t>
      </w:r>
      <w:r>
        <w:t>193)</w:t>
      </w:r>
    </w:p>
    <w:p w14:paraId="7C52CD69" w14:textId="77777777" w:rsidR="003802B6" w:rsidRDefault="003802B6">
      <w:pPr>
        <w:pStyle w:val="BodyText"/>
        <w:spacing w:before="1"/>
        <w:ind w:left="0"/>
      </w:pPr>
    </w:p>
    <w:p w14:paraId="0F9F1DD3" w14:textId="77777777" w:rsidR="003802B6" w:rsidRDefault="00F50AA9">
      <w:pPr>
        <w:pStyle w:val="ListParagraph"/>
        <w:numPr>
          <w:ilvl w:val="0"/>
          <w:numId w:val="1"/>
        </w:numPr>
        <w:tabs>
          <w:tab w:val="left" w:pos="839"/>
          <w:tab w:val="left" w:pos="840"/>
        </w:tabs>
        <w:ind w:hanging="361"/>
        <w:rPr>
          <w:sz w:val="24"/>
        </w:rPr>
      </w:pPr>
      <w:r>
        <w:rPr>
          <w:sz w:val="24"/>
          <w:u w:val="single"/>
        </w:rPr>
        <w:t>The Magic</w:t>
      </w:r>
      <w:r>
        <w:rPr>
          <w:spacing w:val="-2"/>
          <w:sz w:val="24"/>
          <w:u w:val="single"/>
        </w:rPr>
        <w:t xml:space="preserve"> </w:t>
      </w:r>
      <w:r>
        <w:rPr>
          <w:sz w:val="24"/>
          <w:u w:val="single"/>
        </w:rPr>
        <w:t>Flight</w:t>
      </w:r>
    </w:p>
    <w:p w14:paraId="6647D1AF" w14:textId="5B7E1C6C" w:rsidR="003802B6" w:rsidRDefault="00F50AA9">
      <w:pPr>
        <w:pStyle w:val="BodyText"/>
        <w:spacing w:before="118"/>
        <w:ind w:left="839" w:right="209"/>
      </w:pPr>
      <w:r>
        <w:t>If the hero in his triumph wins the blessing of the goddess of the god and is then explicitly commissioned to return to the world with some elixir for the restoration of society, the final stage of his adventure is supported by all the powers of his supern</w:t>
      </w:r>
      <w:r>
        <w:t xml:space="preserve">atural patron. On the other hand, if the trophy has been attained against the opposition of its guardian, or if the hero's wish to return to the world has been resented by the gods or demons, then the last stage of the mythological round becomes a lively, </w:t>
      </w:r>
      <w:r>
        <w:t>often comical, pursuit. This flight may be complicated by marvels of magical obstruction and evasion. (</w:t>
      </w:r>
      <w:r>
        <w:t>196-197)</w:t>
      </w:r>
    </w:p>
    <w:p w14:paraId="6C4422F4" w14:textId="77777777" w:rsidR="003802B6" w:rsidRDefault="003802B6">
      <w:pPr>
        <w:pStyle w:val="BodyText"/>
        <w:spacing w:before="1"/>
        <w:ind w:left="0"/>
      </w:pPr>
    </w:p>
    <w:p w14:paraId="0CFDD890" w14:textId="77777777" w:rsidR="003802B6" w:rsidRDefault="00F50AA9">
      <w:pPr>
        <w:pStyle w:val="ListParagraph"/>
        <w:numPr>
          <w:ilvl w:val="0"/>
          <w:numId w:val="1"/>
        </w:numPr>
        <w:tabs>
          <w:tab w:val="left" w:pos="839"/>
          <w:tab w:val="left" w:pos="840"/>
        </w:tabs>
        <w:ind w:hanging="361"/>
        <w:rPr>
          <w:sz w:val="24"/>
        </w:rPr>
      </w:pPr>
      <w:r>
        <w:rPr>
          <w:sz w:val="24"/>
          <w:u w:val="single"/>
        </w:rPr>
        <w:t>Rescue from</w:t>
      </w:r>
      <w:r>
        <w:rPr>
          <w:spacing w:val="-2"/>
          <w:sz w:val="24"/>
          <w:u w:val="single"/>
        </w:rPr>
        <w:t xml:space="preserve"> </w:t>
      </w:r>
      <w:r>
        <w:rPr>
          <w:sz w:val="24"/>
          <w:u w:val="single"/>
        </w:rPr>
        <w:t>Without</w:t>
      </w:r>
    </w:p>
    <w:p w14:paraId="0169D1C6" w14:textId="77777777" w:rsidR="003802B6" w:rsidRDefault="00F50AA9">
      <w:pPr>
        <w:pStyle w:val="BodyText"/>
        <w:spacing w:before="120"/>
        <w:ind w:left="839" w:right="125"/>
      </w:pPr>
      <w:r>
        <w:t>The hero may have to be brought back from his supernatural adventure by assistance from without. That is to say, the wo</w:t>
      </w:r>
      <w:r>
        <w:t>rld may have to come and get him. For the bliss of the deep abode is not lightly abandoned in favor of the self-scattering of the wakened state. .</w:t>
      </w:r>
      <w:r>
        <w:rPr>
          <w:spacing w:val="-13"/>
        </w:rPr>
        <w:t xml:space="preserve"> </w:t>
      </w:r>
      <w:r>
        <w:t>.</w:t>
      </w:r>
    </w:p>
    <w:p w14:paraId="53A15B04" w14:textId="77777777" w:rsidR="003802B6" w:rsidRDefault="003802B6">
      <w:pPr>
        <w:sectPr w:rsidR="003802B6">
          <w:pgSz w:w="12240" w:h="15840"/>
          <w:pgMar w:top="1360" w:right="1320" w:bottom="980" w:left="1320" w:header="0" w:footer="789" w:gutter="0"/>
          <w:cols w:space="720"/>
        </w:sectPr>
      </w:pPr>
    </w:p>
    <w:p w14:paraId="702D8A3C" w14:textId="45B3C465" w:rsidR="003802B6" w:rsidRDefault="00F50AA9">
      <w:pPr>
        <w:pStyle w:val="BodyText"/>
        <w:spacing w:before="76"/>
        <w:ind w:left="839" w:right="429"/>
      </w:pPr>
      <w:r>
        <w:lastRenderedPageBreak/>
        <w:t xml:space="preserve">. And yet, in so far as one is alive, life will call. Society is jealous of those who remain </w:t>
      </w:r>
      <w:r>
        <w:t>away from it, and will come knocking at the door. If the hero . . . is unwilling, the disturber suffers an ugly shock; but on the other and, if the summoned one is only delayed — sealed in by the beatitude of the state of perfect being (which resembles dea</w:t>
      </w:r>
      <w:r>
        <w:t>th) — an apparent rescue is effected, and the adventurer returns. (</w:t>
      </w:r>
      <w:r>
        <w:t>207)</w:t>
      </w:r>
    </w:p>
    <w:p w14:paraId="1E1D06AD" w14:textId="77777777" w:rsidR="003802B6" w:rsidRDefault="003802B6">
      <w:pPr>
        <w:pStyle w:val="BodyText"/>
        <w:spacing w:before="1"/>
        <w:ind w:left="0"/>
      </w:pPr>
    </w:p>
    <w:p w14:paraId="5A95DD75" w14:textId="77777777" w:rsidR="003802B6" w:rsidRDefault="00F50AA9">
      <w:pPr>
        <w:pStyle w:val="ListParagraph"/>
        <w:numPr>
          <w:ilvl w:val="0"/>
          <w:numId w:val="1"/>
        </w:numPr>
        <w:tabs>
          <w:tab w:val="left" w:pos="839"/>
          <w:tab w:val="left" w:pos="840"/>
        </w:tabs>
        <w:ind w:hanging="361"/>
        <w:rPr>
          <w:sz w:val="24"/>
        </w:rPr>
      </w:pPr>
      <w:r>
        <w:rPr>
          <w:sz w:val="24"/>
          <w:u w:val="single"/>
        </w:rPr>
        <w:t>The Crossing of the Return Threshold</w:t>
      </w:r>
    </w:p>
    <w:p w14:paraId="425DBDB3" w14:textId="3F5DF993" w:rsidR="003802B6" w:rsidRDefault="00F50AA9">
      <w:pPr>
        <w:pStyle w:val="BodyText"/>
        <w:spacing w:before="118"/>
        <w:ind w:left="839" w:right="244"/>
      </w:pPr>
      <w:r>
        <w:t xml:space="preserve">How teach again . . . what has been taught correctly and incorrectly learned a thousand thousand times, throughout the millenniums of mankind's folly? That is the hero's ultimate difficult task. How render back into light-world language the speech-defying </w:t>
      </w:r>
      <w:r>
        <w:t>pronouncements of the dark? How represent on a two-dimensional surface a three- dimensional form, or in a three-dimensional image a multi-dimensional meaning? How translate into terms of "yes" and "no" revelations that shatter into meaninglessness every at</w:t>
      </w:r>
      <w:r>
        <w:t>tempt to define the pairs of opposites? How communicate to people who insist on the exclusive evidence of their senses the message of the all-generating void? (</w:t>
      </w:r>
      <w:r>
        <w:t>218)</w:t>
      </w:r>
    </w:p>
    <w:p w14:paraId="214360F5" w14:textId="0E6C461D" w:rsidR="003802B6" w:rsidRDefault="00F50AA9">
      <w:pPr>
        <w:pStyle w:val="BodyText"/>
        <w:spacing w:before="121"/>
        <w:ind w:left="839" w:right="203"/>
      </w:pPr>
      <w:r>
        <w:t>Many failures attest to the difficulties of this life-affirmative threshold. The first p</w:t>
      </w:r>
      <w:r>
        <w:t>roblem of the returning hero is to accept as real, after an experience of the soul-satisfying vision of fulfillment, the passing joys and sorrows, banalities and noisy obscenities of life. Why re-enter such a world? Why attempt to make plausible, or even i</w:t>
      </w:r>
      <w:r>
        <w:t>nteresting, to men and women consumed with passion, the experience of transcendental bliss? . . . The easy thing is to commit the whole community to the devil and retire again into the heavenly rock dwelling, close the door, and make it fast. (</w:t>
      </w:r>
      <w:r>
        <w:t>218)</w:t>
      </w:r>
    </w:p>
    <w:p w14:paraId="30EB642E" w14:textId="2C983212" w:rsidR="003802B6" w:rsidRDefault="00F50AA9">
      <w:pPr>
        <w:pStyle w:val="BodyText"/>
        <w:spacing w:before="120"/>
        <w:ind w:left="839" w:right="316"/>
      </w:pPr>
      <w:r>
        <w:t xml:space="preserve">The </w:t>
      </w:r>
      <w:r>
        <w:t>returning hero, to complete his adventure, must survive the impact of the world. (</w:t>
      </w:r>
      <w:r>
        <w:t>225)</w:t>
      </w:r>
    </w:p>
    <w:p w14:paraId="516F15FF" w14:textId="77777777" w:rsidR="003802B6" w:rsidRDefault="003802B6">
      <w:pPr>
        <w:pStyle w:val="BodyText"/>
        <w:ind w:left="0"/>
      </w:pPr>
    </w:p>
    <w:p w14:paraId="2DABB6F2" w14:textId="77777777" w:rsidR="003802B6" w:rsidRDefault="00F50AA9">
      <w:pPr>
        <w:pStyle w:val="ListParagraph"/>
        <w:numPr>
          <w:ilvl w:val="0"/>
          <w:numId w:val="1"/>
        </w:numPr>
        <w:tabs>
          <w:tab w:val="left" w:pos="839"/>
          <w:tab w:val="left" w:pos="840"/>
        </w:tabs>
        <w:spacing w:before="1"/>
        <w:ind w:hanging="361"/>
        <w:rPr>
          <w:sz w:val="24"/>
        </w:rPr>
      </w:pPr>
      <w:r>
        <w:rPr>
          <w:sz w:val="24"/>
          <w:u w:val="single"/>
        </w:rPr>
        <w:t>Master of the Two</w:t>
      </w:r>
      <w:r>
        <w:rPr>
          <w:spacing w:val="-3"/>
          <w:sz w:val="24"/>
          <w:u w:val="single"/>
        </w:rPr>
        <w:t xml:space="preserve"> </w:t>
      </w:r>
      <w:r>
        <w:rPr>
          <w:sz w:val="24"/>
          <w:u w:val="single"/>
        </w:rPr>
        <w:t>Worlds</w:t>
      </w:r>
    </w:p>
    <w:p w14:paraId="2F963D8D" w14:textId="6846AEB5" w:rsidR="003802B6" w:rsidRDefault="00F50AA9">
      <w:pPr>
        <w:pStyle w:val="BodyText"/>
        <w:spacing w:before="118"/>
        <w:ind w:right="143"/>
      </w:pPr>
      <w:r>
        <w:t>Freedom to pass back and forth across the world division . . . is the talent of the master. The Cosmic Dancer, declares Nietzsche, does not rest heavily in a single spot, but gaily, lightly, turns and leaps from one position to another. It is possible to s</w:t>
      </w:r>
      <w:r>
        <w:t>peak from only</w:t>
      </w:r>
      <w:r>
        <w:rPr>
          <w:spacing w:val="-22"/>
        </w:rPr>
        <w:t xml:space="preserve"> </w:t>
      </w:r>
      <w:r>
        <w:t>one point at a time, but that does not invalidate the insights of the rest. (</w:t>
      </w:r>
      <w:r>
        <w:rPr>
          <w:spacing w:val="-8"/>
        </w:rPr>
        <w:t xml:space="preserve"> </w:t>
      </w:r>
      <w:r>
        <w:t>229)</w:t>
      </w:r>
    </w:p>
    <w:p w14:paraId="31C429AF" w14:textId="38164FBA" w:rsidR="003802B6" w:rsidRDefault="00F50AA9">
      <w:pPr>
        <w:pStyle w:val="BodyText"/>
        <w:spacing w:before="120"/>
        <w:ind w:left="839" w:right="176"/>
      </w:pPr>
      <w:r>
        <w:t>The meaning is very clear; it is the meaning of all religious practice.; The individual, through prolonged psychological disciplines, gives up completely al</w:t>
      </w:r>
      <w:r>
        <w:t>l attachment to his personal limitations, idiosyncrasies, hopes and fears, no longer resists the self- annihilation that is prerequisite to rebirth in the realization of truth, and so becomes ripe, at last, for the great at-one-ment. His personal ambitions</w:t>
      </w:r>
      <w:r>
        <w:t xml:space="preserve"> being totally dissolved, he no longer tries to live but willingly relaxes to whatever may come to pass in him; he becomes, that is to say, an anonymity. The Law lives in him with his unreserved consent. (</w:t>
      </w:r>
      <w:r>
        <w:t>236-237)</w:t>
      </w:r>
    </w:p>
    <w:p w14:paraId="4D7FE1C9" w14:textId="77777777" w:rsidR="003802B6" w:rsidRDefault="003802B6">
      <w:pPr>
        <w:pStyle w:val="BodyText"/>
        <w:ind w:left="0"/>
      </w:pPr>
    </w:p>
    <w:p w14:paraId="3E05B33D" w14:textId="77777777" w:rsidR="003802B6" w:rsidRDefault="00F50AA9">
      <w:pPr>
        <w:pStyle w:val="ListParagraph"/>
        <w:numPr>
          <w:ilvl w:val="0"/>
          <w:numId w:val="1"/>
        </w:numPr>
        <w:tabs>
          <w:tab w:val="left" w:pos="839"/>
          <w:tab w:val="left" w:pos="840"/>
        </w:tabs>
        <w:spacing w:before="1"/>
        <w:ind w:hanging="361"/>
        <w:rPr>
          <w:sz w:val="24"/>
        </w:rPr>
      </w:pPr>
      <w:r>
        <w:rPr>
          <w:sz w:val="24"/>
          <w:u w:val="single"/>
        </w:rPr>
        <w:t>The Freedom to</w:t>
      </w:r>
      <w:r>
        <w:rPr>
          <w:spacing w:val="-3"/>
          <w:sz w:val="24"/>
          <w:u w:val="single"/>
        </w:rPr>
        <w:t xml:space="preserve"> </w:t>
      </w:r>
      <w:r>
        <w:rPr>
          <w:sz w:val="24"/>
          <w:u w:val="single"/>
        </w:rPr>
        <w:t>Live</w:t>
      </w:r>
    </w:p>
    <w:p w14:paraId="7BB9EF1E" w14:textId="77777777" w:rsidR="003802B6" w:rsidRDefault="00F50AA9">
      <w:pPr>
        <w:pStyle w:val="BodyText"/>
        <w:spacing w:before="118"/>
        <w:ind w:right="115"/>
      </w:pPr>
      <w:r>
        <w:t>The hero is the c</w:t>
      </w:r>
      <w:r>
        <w:t>hampion of things becoming, not of things become, because he is. "Before Abraham was, I AM." He does not mistake apparent changelessness in time for the permanence of Being, nor is he fearful of the next moment (or of the "other thing"),</w:t>
      </w:r>
      <w:r>
        <w:rPr>
          <w:spacing w:val="-15"/>
        </w:rPr>
        <w:t xml:space="preserve"> </w:t>
      </w:r>
      <w:r>
        <w:t>as</w:t>
      </w:r>
    </w:p>
    <w:p w14:paraId="27174870" w14:textId="77777777" w:rsidR="003802B6" w:rsidRDefault="003802B6">
      <w:pPr>
        <w:sectPr w:rsidR="003802B6" w:rsidSect="00B80444">
          <w:pgSz w:w="12240" w:h="15840"/>
          <w:pgMar w:top="1360" w:right="1320" w:bottom="1170" w:left="1320" w:header="0" w:footer="789" w:gutter="0"/>
          <w:cols w:space="720"/>
        </w:sectPr>
      </w:pPr>
    </w:p>
    <w:p w14:paraId="4342B1F3" w14:textId="5E4BDF3D" w:rsidR="003802B6" w:rsidRDefault="00F50AA9">
      <w:pPr>
        <w:pStyle w:val="BodyText"/>
        <w:tabs>
          <w:tab w:val="left" w:leader="dot" w:pos="5274"/>
        </w:tabs>
        <w:spacing w:before="76"/>
      </w:pPr>
      <w:r>
        <w:lastRenderedPageBreak/>
        <w:t>d</w:t>
      </w:r>
      <w:r>
        <w:t>estroying the permanent with</w:t>
      </w:r>
      <w:r>
        <w:rPr>
          <w:spacing w:val="-3"/>
        </w:rPr>
        <w:t xml:space="preserve"> </w:t>
      </w:r>
      <w:r>
        <w:t>its</w:t>
      </w:r>
      <w:r>
        <w:rPr>
          <w:spacing w:val="-1"/>
        </w:rPr>
        <w:t xml:space="preserve"> </w:t>
      </w:r>
      <w:r>
        <w:t>change.</w:t>
      </w:r>
      <w:r>
        <w:tab/>
      </w:r>
      <w:r w:rsidR="00B80444">
        <w:t>Thus,</w:t>
      </w:r>
      <w:r>
        <w:t xml:space="preserve"> the next moment is permitted to</w:t>
      </w:r>
      <w:r>
        <w:rPr>
          <w:spacing w:val="-9"/>
        </w:rPr>
        <w:t xml:space="preserve"> </w:t>
      </w:r>
      <w:r>
        <w:t>come</w:t>
      </w:r>
    </w:p>
    <w:p w14:paraId="70B19922" w14:textId="484F7193" w:rsidR="003802B6" w:rsidRDefault="00F50AA9">
      <w:pPr>
        <w:pStyle w:val="BodyText"/>
      </w:pPr>
      <w:r>
        <w:t>to pass. (</w:t>
      </w:r>
      <w:r>
        <w:t>243)</w:t>
      </w:r>
    </w:p>
    <w:sectPr w:rsidR="003802B6">
      <w:pgSz w:w="12240" w:h="15840"/>
      <w:pgMar w:top="1360" w:right="1320" w:bottom="980" w:left="1320" w:header="0" w:footer="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F9CF9" w14:textId="77777777" w:rsidR="00000000" w:rsidRDefault="00F50AA9">
      <w:r>
        <w:separator/>
      </w:r>
    </w:p>
  </w:endnote>
  <w:endnote w:type="continuationSeparator" w:id="0">
    <w:p w14:paraId="693CE08B" w14:textId="77777777" w:rsidR="00000000" w:rsidRDefault="00F5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4241E" w14:textId="34A347BC" w:rsidR="003802B6" w:rsidRDefault="00F50AA9">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000FFF9D" wp14:editId="173DB05B">
              <wp:simplePos x="0" y="0"/>
              <wp:positionH relativeFrom="page">
                <wp:posOffset>3810000</wp:posOffset>
              </wp:positionH>
              <wp:positionV relativeFrom="page">
                <wp:posOffset>9417685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DCA8F" w14:textId="77777777" w:rsidR="003802B6" w:rsidRDefault="00F50AA9">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FFF9D" id="_x0000_t202" coordsize="21600,21600" o:spt="202" path="m,l,21600r21600,l21600,xe">
              <v:stroke joinstyle="miter"/>
              <v:path gradientshapeok="t" o:connecttype="rect"/>
            </v:shapetype>
            <v:shape id="Text Box 1" o:spid="_x0000_s1026" type="#_x0000_t202" style="position:absolute;margin-left:300pt;margin-top:741.5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r5gEAALUDAAAOAAAAZHJzL2Uyb0RvYy54bWysU9tu1DAQfUfiHyy/s9ksBUG02aq0KkIq&#10;F6nlAxzHTixijxl7N1m+nrGzWQq8VX2xJp6Z43POTLaXkx3YQWEw4GpertacKSehNa6r+feH21fv&#10;OAtRuFYM4FTNjyrwy93LF9vRV2oDPQytQkYgLlSjr3kfo6+KIsheWRFW4JWjpAa0ItIndkWLYiR0&#10;OxSb9fptMQK2HkGqEOj2Zk7yXcbXWsn4VeugIhtqTtxiPjGfTTqL3VZUHQrfG3miIZ7Awgrj6NEz&#10;1I2Igu3R/AdljUQIoONKgi1AayNV1kBqyvU/au574VXWQuYEf7YpPB+s/HL4hsy0NDvOnLA0ogc1&#10;RfYBJlYmd0YfKiq691QWJ7pOlUlp8HcgfwTm4LoXrlNXiDD2SrTELncWj1pnnJBAmvEztPSM2EfI&#10;QJNGmwDJDEboNKXjeTKJikxPvtlcrCkjKVW+v3hd5skVolqaPYb4UYFlKag50uAzuDjchUgyqHQp&#10;SW85uDXDkIc/uL8uqDDdZPKJ78w8Ts10MqOB9kgyEOZdot2noAf8xdlIe1Tz8HMvUHE2fHJkRVq6&#10;JcAlaJZAOEmtNY+czeF1nJdz79F0PSHPZju4Iru0yVKSrzOLE0/ajazwtMdp+R5/56o/f9vuNwAA&#10;AP//AwBQSwMEFAAGAAgAAAAhAH2ivNHhAAAADQEAAA8AAABkcnMvZG93bnJldi54bWxMj8FOwzAQ&#10;RO9I/IO1SNyonbaENo1TVQhOSKhpOHB0YjexGq9D7Lbh71lOcNyZ0eybfDu5nl3MGKxHCclMADPY&#10;eG2xlfBRvT6sgIWoUKveo5HwbQJsi9ubXGXaX7E0l0NsGZVgyJSELsYh4zw0nXEqzPxgkLyjH52K&#10;dI4t16O6Urnr+VyIlDtlkT50ajDPnWlOh7OTsPvE8sV+vdf78ljaqloLfEtPUt7fTbsNsGim+BeG&#10;X3xCh4KYan9GHVgvIRWCtkQylqtFAowi6XxJUk3SY7J4Al7k/P+K4gcAAP//AwBQSwECLQAUAAYA&#10;CAAAACEAtoM4kv4AAADhAQAAEwAAAAAAAAAAAAAAAAAAAAAAW0NvbnRlbnRfVHlwZXNdLnhtbFBL&#10;AQItABQABgAIAAAAIQA4/SH/1gAAAJQBAAALAAAAAAAAAAAAAAAAAC8BAABfcmVscy8ucmVsc1BL&#10;AQItABQABgAIAAAAIQCF+cir5gEAALUDAAAOAAAAAAAAAAAAAAAAAC4CAABkcnMvZTJvRG9jLnht&#10;bFBLAQItABQABgAIAAAAIQB9orzR4QAAAA0BAAAPAAAAAAAAAAAAAAAAAEAEAABkcnMvZG93bnJl&#10;di54bWxQSwUGAAAAAAQABADzAAAATgUAAAAA&#10;" filled="f" stroked="f">
              <v:textbox inset="0,0,0,0">
                <w:txbxContent>
                  <w:p w14:paraId="00CDCA8F" w14:textId="77777777" w:rsidR="003802B6" w:rsidRDefault="00F50AA9">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C8FBB" w14:textId="77777777" w:rsidR="00000000" w:rsidRDefault="00F50AA9">
      <w:r>
        <w:separator/>
      </w:r>
    </w:p>
  </w:footnote>
  <w:footnote w:type="continuationSeparator" w:id="0">
    <w:p w14:paraId="27A6E6C1" w14:textId="77777777" w:rsidR="00000000" w:rsidRDefault="00F50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313853"/>
    <w:multiLevelType w:val="hybridMultilevel"/>
    <w:tmpl w:val="21D6630A"/>
    <w:lvl w:ilvl="0" w:tplc="DB8E69B6">
      <w:numFmt w:val="bullet"/>
      <w:lvlText w:val=""/>
      <w:lvlJc w:val="left"/>
      <w:pPr>
        <w:ind w:left="840" w:hanging="360"/>
      </w:pPr>
      <w:rPr>
        <w:rFonts w:ascii="Symbol" w:eastAsia="Symbol" w:hAnsi="Symbol" w:cs="Symbol" w:hint="default"/>
        <w:w w:val="100"/>
        <w:sz w:val="24"/>
        <w:szCs w:val="24"/>
        <w:lang w:val="en-US" w:eastAsia="en-US" w:bidi="ar-SA"/>
      </w:rPr>
    </w:lvl>
    <w:lvl w:ilvl="1" w:tplc="0B1C750C">
      <w:numFmt w:val="bullet"/>
      <w:lvlText w:val="•"/>
      <w:lvlJc w:val="left"/>
      <w:pPr>
        <w:ind w:left="1716" w:hanging="360"/>
      </w:pPr>
      <w:rPr>
        <w:rFonts w:hint="default"/>
        <w:lang w:val="en-US" w:eastAsia="en-US" w:bidi="ar-SA"/>
      </w:rPr>
    </w:lvl>
    <w:lvl w:ilvl="2" w:tplc="B6465142">
      <w:numFmt w:val="bullet"/>
      <w:lvlText w:val="•"/>
      <w:lvlJc w:val="left"/>
      <w:pPr>
        <w:ind w:left="2592" w:hanging="360"/>
      </w:pPr>
      <w:rPr>
        <w:rFonts w:hint="default"/>
        <w:lang w:val="en-US" w:eastAsia="en-US" w:bidi="ar-SA"/>
      </w:rPr>
    </w:lvl>
    <w:lvl w:ilvl="3" w:tplc="DCB0E30C">
      <w:numFmt w:val="bullet"/>
      <w:lvlText w:val="•"/>
      <w:lvlJc w:val="left"/>
      <w:pPr>
        <w:ind w:left="3468" w:hanging="360"/>
      </w:pPr>
      <w:rPr>
        <w:rFonts w:hint="default"/>
        <w:lang w:val="en-US" w:eastAsia="en-US" w:bidi="ar-SA"/>
      </w:rPr>
    </w:lvl>
    <w:lvl w:ilvl="4" w:tplc="C42C4520">
      <w:numFmt w:val="bullet"/>
      <w:lvlText w:val="•"/>
      <w:lvlJc w:val="left"/>
      <w:pPr>
        <w:ind w:left="4344" w:hanging="360"/>
      </w:pPr>
      <w:rPr>
        <w:rFonts w:hint="default"/>
        <w:lang w:val="en-US" w:eastAsia="en-US" w:bidi="ar-SA"/>
      </w:rPr>
    </w:lvl>
    <w:lvl w:ilvl="5" w:tplc="58AC5648">
      <w:numFmt w:val="bullet"/>
      <w:lvlText w:val="•"/>
      <w:lvlJc w:val="left"/>
      <w:pPr>
        <w:ind w:left="5220" w:hanging="360"/>
      </w:pPr>
      <w:rPr>
        <w:rFonts w:hint="default"/>
        <w:lang w:val="en-US" w:eastAsia="en-US" w:bidi="ar-SA"/>
      </w:rPr>
    </w:lvl>
    <w:lvl w:ilvl="6" w:tplc="9AA058F6">
      <w:numFmt w:val="bullet"/>
      <w:lvlText w:val="•"/>
      <w:lvlJc w:val="left"/>
      <w:pPr>
        <w:ind w:left="6096" w:hanging="360"/>
      </w:pPr>
      <w:rPr>
        <w:rFonts w:hint="default"/>
        <w:lang w:val="en-US" w:eastAsia="en-US" w:bidi="ar-SA"/>
      </w:rPr>
    </w:lvl>
    <w:lvl w:ilvl="7" w:tplc="70443EDC">
      <w:numFmt w:val="bullet"/>
      <w:lvlText w:val="•"/>
      <w:lvlJc w:val="left"/>
      <w:pPr>
        <w:ind w:left="6972" w:hanging="360"/>
      </w:pPr>
      <w:rPr>
        <w:rFonts w:hint="default"/>
        <w:lang w:val="en-US" w:eastAsia="en-US" w:bidi="ar-SA"/>
      </w:rPr>
    </w:lvl>
    <w:lvl w:ilvl="8" w:tplc="0434B896">
      <w:numFmt w:val="bullet"/>
      <w:lvlText w:val="•"/>
      <w:lvlJc w:val="left"/>
      <w:pPr>
        <w:ind w:left="7848" w:hanging="360"/>
      </w:pPr>
      <w:rPr>
        <w:rFonts w:hint="default"/>
        <w:lang w:val="en-US" w:eastAsia="en-US" w:bidi="ar-SA"/>
      </w:rPr>
    </w:lvl>
  </w:abstractNum>
  <w:abstractNum w:abstractNumId="1" w15:restartNumberingAfterBreak="0">
    <w:nsid w:val="47391C2C"/>
    <w:multiLevelType w:val="hybridMultilevel"/>
    <w:tmpl w:val="19A89242"/>
    <w:lvl w:ilvl="0" w:tplc="88581180">
      <w:numFmt w:val="bullet"/>
      <w:lvlText w:val=""/>
      <w:lvlJc w:val="left"/>
      <w:pPr>
        <w:ind w:left="840" w:hanging="360"/>
      </w:pPr>
      <w:rPr>
        <w:rFonts w:ascii="Symbol" w:eastAsia="Symbol" w:hAnsi="Symbol" w:cs="Symbol" w:hint="default"/>
        <w:w w:val="100"/>
        <w:sz w:val="24"/>
        <w:szCs w:val="24"/>
        <w:lang w:val="en-US" w:eastAsia="en-US" w:bidi="ar-SA"/>
      </w:rPr>
    </w:lvl>
    <w:lvl w:ilvl="1" w:tplc="BB903468">
      <w:numFmt w:val="bullet"/>
      <w:lvlText w:val="•"/>
      <w:lvlJc w:val="left"/>
      <w:pPr>
        <w:ind w:left="1716" w:hanging="360"/>
      </w:pPr>
      <w:rPr>
        <w:rFonts w:hint="default"/>
        <w:lang w:val="en-US" w:eastAsia="en-US" w:bidi="ar-SA"/>
      </w:rPr>
    </w:lvl>
    <w:lvl w:ilvl="2" w:tplc="0820EC4A">
      <w:numFmt w:val="bullet"/>
      <w:lvlText w:val="•"/>
      <w:lvlJc w:val="left"/>
      <w:pPr>
        <w:ind w:left="2592" w:hanging="360"/>
      </w:pPr>
      <w:rPr>
        <w:rFonts w:hint="default"/>
        <w:lang w:val="en-US" w:eastAsia="en-US" w:bidi="ar-SA"/>
      </w:rPr>
    </w:lvl>
    <w:lvl w:ilvl="3" w:tplc="9412EE6C">
      <w:numFmt w:val="bullet"/>
      <w:lvlText w:val="•"/>
      <w:lvlJc w:val="left"/>
      <w:pPr>
        <w:ind w:left="3468" w:hanging="360"/>
      </w:pPr>
      <w:rPr>
        <w:rFonts w:hint="default"/>
        <w:lang w:val="en-US" w:eastAsia="en-US" w:bidi="ar-SA"/>
      </w:rPr>
    </w:lvl>
    <w:lvl w:ilvl="4" w:tplc="43FA20F2">
      <w:numFmt w:val="bullet"/>
      <w:lvlText w:val="•"/>
      <w:lvlJc w:val="left"/>
      <w:pPr>
        <w:ind w:left="4344" w:hanging="360"/>
      </w:pPr>
      <w:rPr>
        <w:rFonts w:hint="default"/>
        <w:lang w:val="en-US" w:eastAsia="en-US" w:bidi="ar-SA"/>
      </w:rPr>
    </w:lvl>
    <w:lvl w:ilvl="5" w:tplc="485EC0C4">
      <w:numFmt w:val="bullet"/>
      <w:lvlText w:val="•"/>
      <w:lvlJc w:val="left"/>
      <w:pPr>
        <w:ind w:left="5220" w:hanging="360"/>
      </w:pPr>
      <w:rPr>
        <w:rFonts w:hint="default"/>
        <w:lang w:val="en-US" w:eastAsia="en-US" w:bidi="ar-SA"/>
      </w:rPr>
    </w:lvl>
    <w:lvl w:ilvl="6" w:tplc="D6AAE51E">
      <w:numFmt w:val="bullet"/>
      <w:lvlText w:val="•"/>
      <w:lvlJc w:val="left"/>
      <w:pPr>
        <w:ind w:left="6096" w:hanging="360"/>
      </w:pPr>
      <w:rPr>
        <w:rFonts w:hint="default"/>
        <w:lang w:val="en-US" w:eastAsia="en-US" w:bidi="ar-SA"/>
      </w:rPr>
    </w:lvl>
    <w:lvl w:ilvl="7" w:tplc="6E22A2FA">
      <w:numFmt w:val="bullet"/>
      <w:lvlText w:val="•"/>
      <w:lvlJc w:val="left"/>
      <w:pPr>
        <w:ind w:left="6972" w:hanging="360"/>
      </w:pPr>
      <w:rPr>
        <w:rFonts w:hint="default"/>
        <w:lang w:val="en-US" w:eastAsia="en-US" w:bidi="ar-SA"/>
      </w:rPr>
    </w:lvl>
    <w:lvl w:ilvl="8" w:tplc="FB660852">
      <w:numFmt w:val="bullet"/>
      <w:lvlText w:val="•"/>
      <w:lvlJc w:val="left"/>
      <w:pPr>
        <w:ind w:left="7848" w:hanging="360"/>
      </w:pPr>
      <w:rPr>
        <w:rFonts w:hint="default"/>
        <w:lang w:val="en-US" w:eastAsia="en-US" w:bidi="ar-SA"/>
      </w:rPr>
    </w:lvl>
  </w:abstractNum>
  <w:abstractNum w:abstractNumId="2" w15:restartNumberingAfterBreak="0">
    <w:nsid w:val="5EB34B1E"/>
    <w:multiLevelType w:val="hybridMultilevel"/>
    <w:tmpl w:val="1ECE2BF4"/>
    <w:lvl w:ilvl="0" w:tplc="8CE6F03E">
      <w:numFmt w:val="bullet"/>
      <w:lvlText w:val=""/>
      <w:lvlJc w:val="left"/>
      <w:pPr>
        <w:ind w:left="840" w:hanging="360"/>
      </w:pPr>
      <w:rPr>
        <w:rFonts w:ascii="Symbol" w:eastAsia="Symbol" w:hAnsi="Symbol" w:cs="Symbol" w:hint="default"/>
        <w:w w:val="100"/>
        <w:sz w:val="24"/>
        <w:szCs w:val="24"/>
        <w:lang w:val="en-US" w:eastAsia="en-US" w:bidi="ar-SA"/>
      </w:rPr>
    </w:lvl>
    <w:lvl w:ilvl="1" w:tplc="363AC388">
      <w:numFmt w:val="bullet"/>
      <w:lvlText w:val="•"/>
      <w:lvlJc w:val="left"/>
      <w:pPr>
        <w:ind w:left="1716" w:hanging="360"/>
      </w:pPr>
      <w:rPr>
        <w:rFonts w:hint="default"/>
        <w:lang w:val="en-US" w:eastAsia="en-US" w:bidi="ar-SA"/>
      </w:rPr>
    </w:lvl>
    <w:lvl w:ilvl="2" w:tplc="AEE05EEC">
      <w:numFmt w:val="bullet"/>
      <w:lvlText w:val="•"/>
      <w:lvlJc w:val="left"/>
      <w:pPr>
        <w:ind w:left="2592" w:hanging="360"/>
      </w:pPr>
      <w:rPr>
        <w:rFonts w:hint="default"/>
        <w:lang w:val="en-US" w:eastAsia="en-US" w:bidi="ar-SA"/>
      </w:rPr>
    </w:lvl>
    <w:lvl w:ilvl="3" w:tplc="E596314E">
      <w:numFmt w:val="bullet"/>
      <w:lvlText w:val="•"/>
      <w:lvlJc w:val="left"/>
      <w:pPr>
        <w:ind w:left="3468" w:hanging="360"/>
      </w:pPr>
      <w:rPr>
        <w:rFonts w:hint="default"/>
        <w:lang w:val="en-US" w:eastAsia="en-US" w:bidi="ar-SA"/>
      </w:rPr>
    </w:lvl>
    <w:lvl w:ilvl="4" w:tplc="E3109636">
      <w:numFmt w:val="bullet"/>
      <w:lvlText w:val="•"/>
      <w:lvlJc w:val="left"/>
      <w:pPr>
        <w:ind w:left="4344" w:hanging="360"/>
      </w:pPr>
      <w:rPr>
        <w:rFonts w:hint="default"/>
        <w:lang w:val="en-US" w:eastAsia="en-US" w:bidi="ar-SA"/>
      </w:rPr>
    </w:lvl>
    <w:lvl w:ilvl="5" w:tplc="17CE926C">
      <w:numFmt w:val="bullet"/>
      <w:lvlText w:val="•"/>
      <w:lvlJc w:val="left"/>
      <w:pPr>
        <w:ind w:left="5220" w:hanging="360"/>
      </w:pPr>
      <w:rPr>
        <w:rFonts w:hint="default"/>
        <w:lang w:val="en-US" w:eastAsia="en-US" w:bidi="ar-SA"/>
      </w:rPr>
    </w:lvl>
    <w:lvl w:ilvl="6" w:tplc="B1FA2F44">
      <w:numFmt w:val="bullet"/>
      <w:lvlText w:val="•"/>
      <w:lvlJc w:val="left"/>
      <w:pPr>
        <w:ind w:left="6096" w:hanging="360"/>
      </w:pPr>
      <w:rPr>
        <w:rFonts w:hint="default"/>
        <w:lang w:val="en-US" w:eastAsia="en-US" w:bidi="ar-SA"/>
      </w:rPr>
    </w:lvl>
    <w:lvl w:ilvl="7" w:tplc="C098FAA4">
      <w:numFmt w:val="bullet"/>
      <w:lvlText w:val="•"/>
      <w:lvlJc w:val="left"/>
      <w:pPr>
        <w:ind w:left="6972" w:hanging="360"/>
      </w:pPr>
      <w:rPr>
        <w:rFonts w:hint="default"/>
        <w:lang w:val="en-US" w:eastAsia="en-US" w:bidi="ar-SA"/>
      </w:rPr>
    </w:lvl>
    <w:lvl w:ilvl="8" w:tplc="E79CDD40">
      <w:numFmt w:val="bullet"/>
      <w:lvlText w:val="•"/>
      <w:lvlJc w:val="left"/>
      <w:pPr>
        <w:ind w:left="7848" w:hanging="360"/>
      </w:pPr>
      <w:rPr>
        <w:rFonts w:hint="default"/>
        <w:lang w:val="en-US" w:eastAsia="en-US" w:bidi="ar-SA"/>
      </w:rPr>
    </w:lvl>
  </w:abstractNum>
  <w:abstractNum w:abstractNumId="3" w15:restartNumberingAfterBreak="0">
    <w:nsid w:val="6D9E18C6"/>
    <w:multiLevelType w:val="hybridMultilevel"/>
    <w:tmpl w:val="11ECD552"/>
    <w:lvl w:ilvl="0" w:tplc="65E8065A">
      <w:start w:val="1"/>
      <w:numFmt w:val="decimal"/>
      <w:lvlText w:val="%1."/>
      <w:lvlJc w:val="left"/>
      <w:pPr>
        <w:ind w:left="387" w:hanging="268"/>
        <w:jc w:val="left"/>
      </w:pPr>
      <w:rPr>
        <w:rFonts w:ascii="Arial" w:eastAsia="Arial" w:hAnsi="Arial" w:cs="Arial" w:hint="default"/>
        <w:b/>
        <w:bCs/>
        <w:spacing w:val="-1"/>
        <w:w w:val="100"/>
        <w:sz w:val="24"/>
        <w:szCs w:val="24"/>
        <w:lang w:val="en-US" w:eastAsia="en-US" w:bidi="ar-SA"/>
      </w:rPr>
    </w:lvl>
    <w:lvl w:ilvl="1" w:tplc="2F10C126">
      <w:numFmt w:val="bullet"/>
      <w:lvlText w:val="●"/>
      <w:lvlJc w:val="left"/>
      <w:pPr>
        <w:ind w:left="840" w:hanging="360"/>
      </w:pPr>
      <w:rPr>
        <w:rFonts w:ascii="Times New Roman" w:eastAsia="Times New Roman" w:hAnsi="Times New Roman" w:cs="Times New Roman" w:hint="default"/>
        <w:w w:val="100"/>
        <w:sz w:val="24"/>
        <w:szCs w:val="24"/>
        <w:lang w:val="en-US" w:eastAsia="en-US" w:bidi="ar-SA"/>
      </w:rPr>
    </w:lvl>
    <w:lvl w:ilvl="2" w:tplc="5F8CF286">
      <w:numFmt w:val="bullet"/>
      <w:lvlText w:val="•"/>
      <w:lvlJc w:val="left"/>
      <w:pPr>
        <w:ind w:left="1813" w:hanging="360"/>
      </w:pPr>
      <w:rPr>
        <w:rFonts w:hint="default"/>
        <w:lang w:val="en-US" w:eastAsia="en-US" w:bidi="ar-SA"/>
      </w:rPr>
    </w:lvl>
    <w:lvl w:ilvl="3" w:tplc="AE3265DA">
      <w:numFmt w:val="bullet"/>
      <w:lvlText w:val="•"/>
      <w:lvlJc w:val="left"/>
      <w:pPr>
        <w:ind w:left="2786" w:hanging="360"/>
      </w:pPr>
      <w:rPr>
        <w:rFonts w:hint="default"/>
        <w:lang w:val="en-US" w:eastAsia="en-US" w:bidi="ar-SA"/>
      </w:rPr>
    </w:lvl>
    <w:lvl w:ilvl="4" w:tplc="F356F2DC">
      <w:numFmt w:val="bullet"/>
      <w:lvlText w:val="•"/>
      <w:lvlJc w:val="left"/>
      <w:pPr>
        <w:ind w:left="3760" w:hanging="360"/>
      </w:pPr>
      <w:rPr>
        <w:rFonts w:hint="default"/>
        <w:lang w:val="en-US" w:eastAsia="en-US" w:bidi="ar-SA"/>
      </w:rPr>
    </w:lvl>
    <w:lvl w:ilvl="5" w:tplc="7FE60724">
      <w:numFmt w:val="bullet"/>
      <w:lvlText w:val="•"/>
      <w:lvlJc w:val="left"/>
      <w:pPr>
        <w:ind w:left="4733" w:hanging="360"/>
      </w:pPr>
      <w:rPr>
        <w:rFonts w:hint="default"/>
        <w:lang w:val="en-US" w:eastAsia="en-US" w:bidi="ar-SA"/>
      </w:rPr>
    </w:lvl>
    <w:lvl w:ilvl="6" w:tplc="63D682B2">
      <w:numFmt w:val="bullet"/>
      <w:lvlText w:val="•"/>
      <w:lvlJc w:val="left"/>
      <w:pPr>
        <w:ind w:left="5706" w:hanging="360"/>
      </w:pPr>
      <w:rPr>
        <w:rFonts w:hint="default"/>
        <w:lang w:val="en-US" w:eastAsia="en-US" w:bidi="ar-SA"/>
      </w:rPr>
    </w:lvl>
    <w:lvl w:ilvl="7" w:tplc="624C95DA">
      <w:numFmt w:val="bullet"/>
      <w:lvlText w:val="•"/>
      <w:lvlJc w:val="left"/>
      <w:pPr>
        <w:ind w:left="6680" w:hanging="360"/>
      </w:pPr>
      <w:rPr>
        <w:rFonts w:hint="default"/>
        <w:lang w:val="en-US" w:eastAsia="en-US" w:bidi="ar-SA"/>
      </w:rPr>
    </w:lvl>
    <w:lvl w:ilvl="8" w:tplc="5C3017A0">
      <w:numFmt w:val="bullet"/>
      <w:lvlText w:val="•"/>
      <w:lvlJc w:val="left"/>
      <w:pPr>
        <w:ind w:left="7653" w:hanging="360"/>
      </w:pPr>
      <w:rPr>
        <w:rFonts w:hint="default"/>
        <w:lang w:val="en-US" w:eastAsia="en-US" w:bidi="ar-S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B6"/>
    <w:rsid w:val="000E4B54"/>
    <w:rsid w:val="003802B6"/>
    <w:rsid w:val="003C76F5"/>
    <w:rsid w:val="00B80444"/>
    <w:rsid w:val="00F50AA9"/>
    <w:rsid w:val="00FD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99799"/>
  <w15:docId w15:val="{E43ABF2E-2A3C-4882-B0F7-9091AB7E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rFonts w:ascii="Arial" w:eastAsia="Arial" w:hAnsi="Arial" w:cs="Arial"/>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sz w:val="24"/>
      <w:szCs w:val="24"/>
    </w:rPr>
  </w:style>
  <w:style w:type="paragraph" w:styleId="Title">
    <w:name w:val="Title"/>
    <w:basedOn w:val="Normal"/>
    <w:uiPriority w:val="10"/>
    <w:qFormat/>
    <w:pPr>
      <w:spacing w:before="91"/>
      <w:ind w:left="2929" w:right="2929"/>
      <w:jc w:val="center"/>
    </w:pPr>
    <w:rPr>
      <w:rFonts w:ascii="Arial" w:eastAsia="Arial" w:hAnsi="Arial" w:cs="Arial"/>
      <w:b/>
      <w:bCs/>
      <w:sz w:val="28"/>
      <w:szCs w:val="28"/>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FD7090"/>
    <w:pPr>
      <w:widowControl/>
      <w:autoSpaceDE/>
      <w:autoSpaceDN/>
      <w:spacing w:before="100" w:beforeAutospacing="1" w:after="100" w:afterAutospacing="1"/>
    </w:pPr>
    <w:rPr>
      <w:sz w:val="24"/>
      <w:szCs w:val="24"/>
    </w:rPr>
  </w:style>
  <w:style w:type="character" w:styleId="Hyperlink">
    <w:name w:val="Hyperlink"/>
    <w:basedOn w:val="DefaultParagraphFont"/>
    <w:uiPriority w:val="99"/>
    <w:semiHidden/>
    <w:unhideWhenUsed/>
    <w:rsid w:val="00FD7090"/>
    <w:rPr>
      <w:color w:val="0000FF"/>
      <w:u w:val="single"/>
    </w:rPr>
  </w:style>
  <w:style w:type="paragraph" w:styleId="Header">
    <w:name w:val="header"/>
    <w:basedOn w:val="Normal"/>
    <w:link w:val="HeaderChar"/>
    <w:uiPriority w:val="99"/>
    <w:unhideWhenUsed/>
    <w:rsid w:val="000E4B54"/>
    <w:pPr>
      <w:tabs>
        <w:tab w:val="center" w:pos="4680"/>
        <w:tab w:val="right" w:pos="9360"/>
      </w:tabs>
    </w:pPr>
  </w:style>
  <w:style w:type="character" w:customStyle="1" w:styleId="HeaderChar">
    <w:name w:val="Header Char"/>
    <w:basedOn w:val="DefaultParagraphFont"/>
    <w:link w:val="Header"/>
    <w:uiPriority w:val="99"/>
    <w:rsid w:val="000E4B54"/>
    <w:rPr>
      <w:rFonts w:ascii="Times New Roman" w:eastAsia="Times New Roman" w:hAnsi="Times New Roman" w:cs="Times New Roman"/>
    </w:rPr>
  </w:style>
  <w:style w:type="paragraph" w:styleId="Footer">
    <w:name w:val="footer"/>
    <w:basedOn w:val="Normal"/>
    <w:link w:val="FooterChar"/>
    <w:uiPriority w:val="99"/>
    <w:unhideWhenUsed/>
    <w:rsid w:val="000E4B54"/>
    <w:pPr>
      <w:tabs>
        <w:tab w:val="center" w:pos="4680"/>
        <w:tab w:val="right" w:pos="9360"/>
      </w:tabs>
    </w:pPr>
  </w:style>
  <w:style w:type="character" w:customStyle="1" w:styleId="FooterChar">
    <w:name w:val="Footer Char"/>
    <w:basedOn w:val="DefaultParagraphFont"/>
    <w:link w:val="Footer"/>
    <w:uiPriority w:val="99"/>
    <w:rsid w:val="000E4B5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113461">
      <w:bodyDiv w:val="1"/>
      <w:marLeft w:val="0"/>
      <w:marRight w:val="0"/>
      <w:marTop w:val="0"/>
      <w:marBottom w:val="0"/>
      <w:divBdr>
        <w:top w:val="none" w:sz="0" w:space="0" w:color="auto"/>
        <w:left w:val="none" w:sz="0" w:space="0" w:color="auto"/>
        <w:bottom w:val="none" w:sz="0" w:space="0" w:color="auto"/>
        <w:right w:val="none" w:sz="0" w:space="0" w:color="auto"/>
      </w:divBdr>
      <w:divsChild>
        <w:div w:id="283078188">
          <w:blockQuote w:val="1"/>
          <w:marLeft w:val="450"/>
          <w:marRight w:val="450"/>
          <w:marTop w:val="450"/>
          <w:marBottom w:val="4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3191</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Gerber</dc:creator>
  <cp:lastModifiedBy>Rachael Gerber</cp:lastModifiedBy>
  <cp:revision>2</cp:revision>
  <dcterms:created xsi:type="dcterms:W3CDTF">2020-10-07T02:25:00Z</dcterms:created>
  <dcterms:modified xsi:type="dcterms:W3CDTF">2020-10-07T02:25:00Z</dcterms:modified>
</cp:coreProperties>
</file>